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4" w:name="your-name-portfolio-working-document"/>
    <w:p>
      <w:pPr>
        <w:pStyle w:val="Heading1"/>
      </w:pPr>
      <w:r>
        <w:t xml:space="preserve">{{YOUR NAME}} — Portfolio Working Document</w:t>
      </w:r>
    </w:p>
    <w:p>
      <w:pPr>
        <w:pStyle w:val="FirstParagraph"/>
      </w:pPr>
      <w:r>
        <w:rPr>
          <w:i/>
          <w:iCs/>
        </w:rPr>
        <w:t xml:space="preserve">A working document for gathering your portfolio ideas. Fill in the bracketed prompts. When you’re ready to publish, move your content to a platform of your choice — a website (Webflow, Framer, Notion, Squarespace, GitHub Pages), the downloadable HTML template if you want to hand-code it, or just export this document to PDF.</w:t>
      </w:r>
    </w:p>
    <w:p>
      <w:pPr>
        <w:pStyle w:val="BodyText"/>
      </w:pPr>
      <w:r>
        <w:rPr>
          <w:i/>
          <w:iCs/>
        </w:rPr>
        <w:t xml:space="preserve">Tip: open this in Google Docs (File → Open → Upload) for easy peer-feedback sharing on 6/3.</w:t>
      </w:r>
    </w:p>
    <w:p>
      <w:r>
        <w:pict>
          <v:rect style="width:0;height:1.5pt" o:hralign="center" o:hrstd="t" o:hr="t"/>
        </w:pict>
      </w:r>
    </w:p>
    <w:bookmarkStart w:id="9" w:name="cover"/>
    <w:p>
      <w:pPr>
        <w:pStyle w:val="Heading2"/>
      </w:pPr>
      <w:r>
        <w:t xml:space="preserve">Cover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name:</w:t>
      </w:r>
      <w:r>
        <w:t xml:space="preserve"> </w:t>
      </w:r>
      <w:r>
        <w:t xml:space="preserve">{{YOUR NAME}}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Tagline — one sentence for an outsider:</w:t>
      </w:r>
      <w:r>
        <w:t xml:space="preserve"> </w:t>
      </w:r>
      <w:r>
        <w:t xml:space="preserve">{{e.g.,</w:t>
      </w:r>
      <w:r>
        <w:t xml:space="preserve"> </w:t>
      </w:r>
      <w:r>
        <w:t xml:space="preserve">“I design products that help people make better decisions about food.”</w:t>
      </w:r>
      <w:r>
        <w:t xml:space="preserve">}}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Role · Location:</w:t>
      </w:r>
      <w:r>
        <w:t xml:space="preserve"> </w:t>
      </w:r>
      <w:r>
        <w:t xml:space="preserve">{{e.g.,</w:t>
      </w:r>
      <w:r>
        <w:t xml:space="preserve"> </w:t>
      </w:r>
      <w:r>
        <w:t xml:space="preserve">“Product Designer based in Hanover, NH”</w:t>
      </w:r>
      <w:r>
        <w:t xml:space="preserve">}}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{{email · LinkedIn · GitHub · Instagram}}</w:t>
      </w:r>
    </w:p>
    <w:bookmarkEnd w:id="9"/>
    <w:bookmarkStart w:id="11" w:name="hero-hook"/>
    <w:p>
      <w:pPr>
        <w:pStyle w:val="Heading2"/>
      </w:pPr>
      <w:r>
        <w:t xml:space="preserve">Hero Hook</w:t>
      </w:r>
    </w:p>
    <w:p>
      <w:pPr>
        <w:pStyle w:val="FirstParagraph"/>
      </w:pPr>
      <w:r>
        <w:t xml:space="preserve">The opening line visitors see first. Tell them what you do in five seconds. Take a cue from Gloria Lo’s</w:t>
      </w:r>
      <w:r>
        <w:t xml:space="preserve"> </w:t>
      </w:r>
      <w:r>
        <w:rPr>
          <w:i/>
          <w:iCs/>
        </w:rPr>
        <w:t xml:space="preserve">“I design, sing, paint &amp; write.”</w:t>
      </w:r>
    </w:p>
    <w:p>
      <w:pPr>
        <w:pStyle w:val="BlockText"/>
      </w:pPr>
      <w:r>
        <w:rPr>
          <w:b/>
          <w:bCs/>
        </w:rPr>
        <w:t xml:space="preserve">Your hook:</w:t>
      </w:r>
      <w:r>
        <w:t xml:space="preserve"> </w:t>
      </w:r>
      <w:r>
        <w:t xml:space="preserve">I {{verb 1}}, {{verb 2}}, and {{verb 3}}.</w:t>
      </w:r>
    </w:p>
    <w:bookmarkStart w:id="10" w:name="X038a46df920ff22f1097312a68216a73d660cf3"/>
    <w:p>
      <w:pPr>
        <w:pStyle w:val="Heading3"/>
      </w:pPr>
      <w:r>
        <w:t xml:space="preserve">Guidance — especially if your experience feels sparse or scattered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Lead with verbs you actually enjoy doing</w:t>
      </w:r>
      <w:r>
        <w:t xml:space="preserve">, not job titles you don’t have yet.</w:t>
      </w:r>
      <w:r>
        <w:t xml:space="preserve"> </w:t>
      </w:r>
      <w:r>
        <w:rPr>
          <w:i/>
          <w:iCs/>
        </w:rPr>
        <w:t xml:space="preserve">“I design, write, and overthink coffee”</w:t>
      </w:r>
      <w:r>
        <w:t xml:space="preserve"> </w:t>
      </w:r>
      <w:r>
        <w:t xml:space="preserve">beats</w:t>
      </w:r>
      <w:r>
        <w:t xml:space="preserve"> </w:t>
      </w:r>
      <w:r>
        <w:rPr>
          <w:i/>
          <w:iCs/>
        </w:rPr>
        <w:t xml:space="preserve">“Aspiring UX Designer &amp; Generalist.”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If your experiences span different domains, name the COMMON THREAD</w:t>
      </w:r>
      <w:r>
        <w:t xml:space="preserve"> </w:t>
      </w:r>
      <w:r>
        <w:t xml:space="preserve">instead of listing fields. A common thread can be a question (</w:t>
      </w:r>
      <w:r>
        <w:rPr>
          <w:i/>
          <w:iCs/>
        </w:rPr>
        <w:t xml:space="preserve">“what makes something feel cared for?”</w:t>
      </w:r>
      <w:r>
        <w:t xml:space="preserve">), a perspective (</w:t>
      </w:r>
      <w:r>
        <w:rPr>
          <w:i/>
          <w:iCs/>
        </w:rPr>
        <w:t xml:space="preserve">“designing for people who don’t fit a standard mold”</w:t>
      </w:r>
      <w:r>
        <w:t xml:space="preserve">), or an approach (</w:t>
      </w:r>
      <w:r>
        <w:rPr>
          <w:i/>
          <w:iCs/>
        </w:rPr>
        <w:t xml:space="preserve">“I start every project by listening, then sketching.”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If your experiences are in DIFFERENT categories, group them honestly.</w:t>
      </w:r>
      <w:r>
        <w:t xml:space="preserve"> </w:t>
      </w:r>
      <w:r>
        <w:t xml:space="preserve">Three buckets work well:</w:t>
      </w:r>
      <w:r>
        <w:t xml:space="preserve"> </w:t>
      </w:r>
      <w:r>
        <w:rPr>
          <w:i/>
          <w:iCs/>
        </w:rPr>
        <w:t xml:space="preserve">“Design + Research + Writing”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“Visual + Service + Systems”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“Code + Craft + Storytelling.”</w:t>
      </w:r>
      <w:r>
        <w:t xml:space="preserve"> </w:t>
      </w:r>
      <w:r>
        <w:t xml:space="preserve">Categories are clearer than vague generalist claims.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If you’re early-career</w:t>
      </w:r>
      <w:r>
        <w:t xml:space="preserve">,</w:t>
      </w:r>
      <w:r>
        <w:t xml:space="preserve"> </w:t>
      </w:r>
      <w:r>
        <w:rPr>
          <w:i/>
          <w:iCs/>
        </w:rPr>
        <w:t xml:space="preserve">“designer/builder/student of X”</w:t>
      </w:r>
      <w:r>
        <w:t xml:space="preserve"> </w:t>
      </w:r>
      <w:r>
        <w:t xml:space="preserve">is honest and works.</w:t>
      </w:r>
      <w:r>
        <w:t xml:space="preserve"> </w:t>
      </w:r>
      <w:r>
        <w:rPr>
          <w:i/>
          <w:iCs/>
        </w:rPr>
        <w:t xml:space="preserve">“Student of taste, working in product design and community organizing.”</w:t>
      </w:r>
    </w:p>
    <w:p>
      <w:pPr>
        <w:pStyle w:val="FirstParagraph"/>
      </w:pPr>
      <w:r>
        <w:rPr>
          <w:b/>
          <w:bCs/>
        </w:rPr>
        <w:t xml:space="preserve">Pick three verbs that are true.</w:t>
      </w:r>
      <w:r>
        <w:t xml:space="preserve"> </w:t>
      </w:r>
      <w:r>
        <w:t xml:space="preserve">Specific verbs always beat generic ones.</w:t>
      </w:r>
      <w:r>
        <w:t xml:space="preserve"> </w:t>
      </w:r>
      <w:r>
        <w:rPr>
          <w:i/>
          <w:iCs/>
        </w:rPr>
        <w:t xml:space="preserve">Strong:</w:t>
      </w:r>
      <w:r>
        <w:t xml:space="preserve"> </w:t>
      </w:r>
      <w:r>
        <w:t xml:space="preserve">“I cook, design, and write.”</w:t>
      </w:r>
      <w:r>
        <w:t xml:space="preserve"> </w:t>
      </w:r>
      <w:r>
        <w:t xml:space="preserve">/</w:t>
      </w:r>
      <w:r>
        <w:t xml:space="preserve"> </w:t>
      </w:r>
      <w:r>
        <w:t xml:space="preserve">“I draw, code, and run things.”</w:t>
      </w:r>
      <w:r>
        <w:t xml:space="preserve"> </w:t>
      </w:r>
      <w:r>
        <w:rPr>
          <w:i/>
          <w:iCs/>
        </w:rPr>
        <w:t xml:space="preserve">Weak:</w:t>
      </w:r>
      <w:r>
        <w:t xml:space="preserve"> </w:t>
      </w:r>
      <w:r>
        <w:t xml:space="preserve">“I create, innovate, and ideate.”</w:t>
      </w:r>
    </w:p>
    <w:bookmarkEnd w:id="10"/>
    <w:bookmarkEnd w:id="11"/>
    <w:bookmarkStart w:id="13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short, human introduction —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a résumé. 2–4 sentences.</w:t>
      </w:r>
    </w:p>
    <w:bookmarkStart w:id="12" w:name="X55ecf72971557f0afc442594c62fabb9ea55e8e"/>
    <w:p>
      <w:pPr>
        <w:pStyle w:val="Heading3"/>
      </w:pPr>
      <w:r>
        <w:t xml:space="preserve">Suggested shape (when experience feels sparse or scattered)</w:t>
      </w:r>
    </w:p>
    <w:p>
      <w:pPr>
        <w:pStyle w:val="FirstParagraph"/>
      </w:pPr>
      <w:r>
        <w:rPr>
          <w:b/>
          <w:bCs/>
        </w:rPr>
        <w:t xml:space="preserve">Sentence 1 — Who you are</w:t>
      </w:r>
      <w:r>
        <w:t xml:space="preserve">, in the most honest, specific way. Role (or</w:t>
      </w:r>
      <w:r>
        <w:t xml:space="preserve"> </w:t>
      </w:r>
      <w:r>
        <w:rPr>
          <w:i/>
          <w:iCs/>
        </w:rPr>
        <w:t xml:space="preserve">“student of”</w:t>
      </w:r>
      <w:r>
        <w:t xml:space="preserve">), location, one thing that orients your work.</w:t>
      </w:r>
      <w:r>
        <w:t xml:space="preserve"> </w:t>
      </w:r>
      <w:r>
        <w:t xml:space="preserve">&gt;</w:t>
      </w:r>
      <w:r>
        <w:t xml:space="preserve"> </w:t>
      </w:r>
      <w:r>
        <w:rPr>
          <w:i/>
          <w:iCs/>
        </w:rPr>
        <w:t xml:space="preserve">Example:</w:t>
      </w:r>
      <w:r>
        <w:rPr>
          <w:i/>
          <w:iCs/>
        </w:rPr>
        <w:t xml:space="preserve"> </w:t>
      </w:r>
      <w:r>
        <w:rPr>
          <w:i/>
          <w:iCs/>
        </w:rPr>
        <w:t xml:space="preserve">“I’m a student of design at Dartmouth, focused on how mundane objects shape behavior.”</w:t>
      </w:r>
    </w:p>
    <w:p>
      <w:pPr>
        <w:pStyle w:val="BodyText"/>
      </w:pPr>
      <w:r>
        <w:rPr>
          <w:b/>
          <w:bCs/>
        </w:rPr>
        <w:t xml:space="preserve">Sentence 2 — What kinds of problems</w:t>
      </w:r>
      <w:r>
        <w:t xml:space="preserve"> </w:t>
      </w:r>
      <w:r>
        <w:t xml:space="preserve">pull you in. Pick a slice: a population, a domain, or a quality.</w:t>
      </w:r>
      <w:r>
        <w:t xml:space="preserve"> </w:t>
      </w:r>
      <w:r>
        <w:t xml:space="preserve">&gt;</w:t>
      </w:r>
      <w:r>
        <w:t xml:space="preserve"> </w:t>
      </w:r>
      <w:r>
        <w:rPr>
          <w:i/>
          <w:iCs/>
        </w:rPr>
        <w:t xml:space="preserve">Example:</w:t>
      </w:r>
      <w:r>
        <w:rPr>
          <w:i/>
          <w:iCs/>
        </w:rPr>
        <w:t xml:space="preserve"> </w:t>
      </w:r>
      <w:r>
        <w:rPr>
          <w:i/>
          <w:iCs/>
        </w:rPr>
        <w:t xml:space="preserve">“I’m most curious about things that get used every day but rarely get redesigned.”</w:t>
      </w:r>
    </w:p>
    <w:p>
      <w:pPr>
        <w:pStyle w:val="BodyText"/>
      </w:pPr>
      <w:r>
        <w:rPr>
          <w:b/>
          <w:bCs/>
        </w:rPr>
        <w:t xml:space="preserve">Sentence 3 (optional) — How you work</w:t>
      </w:r>
      <w:r>
        <w:t xml:space="preserve"> </w:t>
      </w:r>
      <w:r>
        <w:t xml:space="preserve">or who you do your best work with.</w:t>
      </w:r>
      <w:r>
        <w:t xml:space="preserve"> </w:t>
      </w:r>
      <w:r>
        <w:t xml:space="preserve">&gt;</w:t>
      </w:r>
      <w:r>
        <w:t xml:space="preserve"> </w:t>
      </w:r>
      <w:r>
        <w:rPr>
          <w:i/>
          <w:iCs/>
        </w:rPr>
        <w:t xml:space="preserve">Example:</w:t>
      </w:r>
      <w:r>
        <w:rPr>
          <w:i/>
          <w:iCs/>
        </w:rPr>
        <w:t xml:space="preserve"> </w:t>
      </w:r>
      <w:r>
        <w:rPr>
          <w:i/>
          <w:iCs/>
        </w:rPr>
        <w:t xml:space="preserve">“I do my best work alongside people who care about the small details.”</w:t>
      </w:r>
    </w:p>
    <w:p>
      <w:pPr>
        <w:pStyle w:val="BodyText"/>
      </w:pPr>
      <w:r>
        <w:t xml:space="preserve">Skip the buzzwords.</w:t>
      </w:r>
      <w:r>
        <w:t xml:space="preserve"> </w:t>
      </w:r>
      <w:r>
        <w:rPr>
          <w:i/>
          <w:iCs/>
        </w:rPr>
        <w:t xml:space="preserve">“User-centric paradigms”</w:t>
      </w:r>
      <w:r>
        <w:t xml:space="preserve"> </w:t>
      </w:r>
      <w:r>
        <w:t xml:space="preserve">reads weaker than</w:t>
      </w:r>
      <w:r>
        <w:t xml:space="preserve"> </w:t>
      </w:r>
      <w:r>
        <w:rPr>
          <w:i/>
          <w:iCs/>
        </w:rPr>
        <w:t xml:space="preserve">“I talk to people first.”</w:t>
      </w:r>
    </w:p>
    <w:p>
      <w:pPr>
        <w:pStyle w:val="BlockText"/>
      </w:pPr>
      <w:r>
        <w:t xml:space="preserve">{{your bio}}</w:t>
      </w:r>
    </w:p>
    <w:bookmarkEnd w:id="12"/>
    <w:bookmarkEnd w:id="13"/>
    <w:bookmarkEnd w:id="14"/>
    <w:bookmarkStart w:id="68" w:name="case-studies-six-pre-populated-entries"/>
    <w:p>
      <w:pPr>
        <w:pStyle w:val="Heading1"/>
      </w:pPr>
      <w:r>
        <w:t xml:space="preserve">Case Studies — Six Pre-Populated Entries</w:t>
      </w:r>
    </w:p>
    <w:p>
      <w:pPr>
        <w:pStyle w:val="FirstParagraph"/>
      </w:pPr>
      <w:r>
        <w:t xml:space="preserve">The six entries below match the Design Survivor challenges from Weeks 2–10. Each uses the</w:t>
      </w:r>
      <w:r>
        <w:t xml:space="preserve"> </w:t>
      </w:r>
      <w:r>
        <w:rPr>
          <w:b/>
          <w:bCs/>
        </w:rPr>
        <w:t xml:space="preserve">suggested 6-block structure</w:t>
      </w:r>
      <w:r>
        <w:t xml:space="preserve"> </w:t>
      </w:r>
      <w:r>
        <w:t xml:space="preserve">— what strong UX case studies have in common. Each block reads in 30 seconds; depth lives in figures and captions. Bend the structure if the project calls for it.</w:t>
      </w:r>
    </w:p>
    <w:p>
      <w:pPr>
        <w:pStyle w:val="BlockText"/>
      </w:pPr>
      <w:r>
        <w:rPr>
          <w:b/>
          <w:bCs/>
        </w:rPr>
        <w:t xml:space="preserve">Fill this in completely.</w:t>
      </w:r>
      <w:r>
        <w:t xml:space="preserve"> </w:t>
      </w:r>
      <w:r>
        <w:t xml:space="preserve">In your reflection, you’ll be asked to indicate which entries you would</w:t>
      </w:r>
      <w:r>
        <w:t xml:space="preserve"> </w:t>
      </w:r>
      <w:r>
        <w:rPr>
          <w:b/>
          <w:bCs/>
        </w:rPr>
        <w:t xml:space="preserve">improve</w:t>
      </w:r>
      <w:r>
        <w:t xml:space="preserve"> </w:t>
      </w:r>
      <w:r>
        <w:t xml:space="preserve">before using in your public portfolio — specifically</w:t>
      </w:r>
      <w:r>
        <w:t xml:space="preserve"> </w:t>
      </w:r>
      <w:r>
        <w:rPr>
          <w:i/>
          <w:iCs/>
        </w:rPr>
        <w:t xml:space="preserve">how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why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To add more entries:</w:t>
      </w:r>
      <w:r>
        <w:t xml:space="preserve"> </w:t>
      </w:r>
      <w:r>
        <w:t xml:space="preserve">copy Case Study 01 wholesale (it’s the model) and paste below. Change the title, week tag, and content. Editing in Word or Google Docs? Use the</w:t>
      </w:r>
      <w:r>
        <w:t xml:space="preserve"> </w:t>
      </w:r>
      <w:r>
        <w:t xml:space="preserve">“Duplicate”</w:t>
      </w:r>
      <w:r>
        <w:t xml:space="preserve"> </w:t>
      </w:r>
      <w:r>
        <w:t xml:space="preserve">command on the page or select the section and paste.</w:t>
      </w:r>
    </w:p>
    <w:bookmarkStart w:id="15" w:name="a-note-about-figures-and-media"/>
    <w:p>
      <w:pPr>
        <w:pStyle w:val="Heading2"/>
      </w:pPr>
      <w:r>
        <w:t xml:space="preserve">A note about figures and media</w:t>
      </w:r>
    </w:p>
    <w:p>
      <w:pPr>
        <w:pStyle w:val="FirstParagraph"/>
      </w:pPr>
      <w:r>
        <w:t xml:space="preserve">This Word document is your</w:t>
      </w:r>
      <w:r>
        <w:t xml:space="preserve"> </w:t>
      </w:r>
      <w:r>
        <w:rPr>
          <w:b/>
          <w:bCs/>
        </w:rPr>
        <w:t xml:space="preserve">drafting space</w:t>
      </w:r>
      <w:r>
        <w:t xml:space="preserve"> </w:t>
      </w:r>
      <w:r>
        <w:t xml:space="preserve">— describe each figure in the bracketed prompt, e.g. </w:t>
      </w:r>
      <w:r>
        <w:rPr>
          <w:i/>
          <w:iCs/>
        </w:rPr>
        <w:t xml:space="preserve">“sticky-note synthesis from 8 interviews.”</w:t>
      </w:r>
      <w:r>
        <w:t xml:space="preserve"> </w:t>
      </w:r>
      <w:r>
        <w:t xml:space="preserve">When you move to a</w:t>
      </w:r>
      <w:r>
        <w:t xml:space="preserve"> </w:t>
      </w:r>
      <w:r>
        <w:rPr>
          <w:b/>
          <w:bCs/>
        </w:rPr>
        <w:t xml:space="preserve">published portfolio</w:t>
      </w:r>
      <w:r>
        <w:t xml:space="preserve">, every figure slot can hold any media type: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Images</w:t>
      </w:r>
      <w:r>
        <w:t xml:space="preserve"> </w:t>
      </w:r>
      <w:r>
        <w:t xml:space="preserve">— JPG, PNG, SVG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Video</w:t>
      </w:r>
      <w:r>
        <w:t xml:space="preserve"> </w:t>
      </w:r>
      <w:r>
        <w:t xml:space="preserve">— YouTube, Vimeo, Loom, native MP4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PDFs</w:t>
      </w:r>
      <w:r>
        <w:t xml:space="preserve"> </w:t>
      </w:r>
      <w:r>
        <w:t xml:space="preserve">— full case-study write-ups, posters, reports (inline viewer or download link)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Slides</w:t>
      </w:r>
      <w:r>
        <w:t xml:space="preserve"> </w:t>
      </w:r>
      <w:r>
        <w:t xml:space="preserve">— Google Slides, PowerPoint Online, Speakerdeck embeds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Interactive</w:t>
      </w:r>
      <w:r>
        <w:t xml:space="preserve"> </w:t>
      </w:r>
      <w:r>
        <w:t xml:space="preserve">— Figma prototype embeds, CodePen, live URLs</w:t>
      </w:r>
    </w:p>
    <w:p>
      <w:pPr>
        <w:pStyle w:val="FirstParagraph"/>
      </w:pPr>
      <w:r>
        <w:t xml:space="preserve">If you fork the downloadable</w:t>
      </w:r>
      <w:r>
        <w:t xml:space="preserve"> </w:t>
      </w:r>
      <w:r>
        <w:rPr>
          <w:b/>
          <w:bCs/>
        </w:rPr>
        <w:t xml:space="preserve">HTML template</w:t>
      </w:r>
      <w:r>
        <w:t xml:space="preserve">, the top of the file has a</w:t>
      </w:r>
      <w:r>
        <w:t xml:space="preserve"> </w:t>
      </w:r>
      <w:r>
        <w:rPr>
          <w:rStyle w:val="VerbatimChar"/>
        </w:rPr>
        <w:t xml:space="preserve">MEDIA GUIDE</w:t>
      </w:r>
      <w:r>
        <w:t xml:space="preserve"> </w:t>
      </w:r>
      <w:r>
        <w:t xml:space="preserve">comment block with copy-paste snippets for each format. Ask Claude, Codex, or Cursor to swap your media into the right figure slot — name the case (case-iconic / case-world / case-thirtyyear / case-senses / case-principles / case-final) and the figure number. The CSS already handles aspect ratios + borders.</w:t>
      </w:r>
    </w:p>
    <w:p>
      <w:r>
        <w:pict>
          <v:rect style="width:0;height:1.5pt" o:hralign="center" o:hrstd="t" o:hr="t"/>
        </w:pict>
      </w:r>
    </w:p>
    <w:bookmarkEnd w:id="15"/>
    <w:bookmarkStart w:id="24" w:name="case-study-01-iconic-beginnings-week-2"/>
    <w:p>
      <w:pPr>
        <w:pStyle w:val="Heading2"/>
      </w:pPr>
      <w:r>
        <w:t xml:space="preserve">Case Study 01 — Iconic Beginnings</w:t>
      </w:r>
      <w:r>
        <w:t xml:space="preserve"> </w:t>
      </w:r>
      <w:r>
        <w:rPr>
          <w:i/>
          <w:iCs/>
        </w:rPr>
        <w:t xml:space="preserve">(Week 2)</w:t>
      </w:r>
    </w:p>
    <w:p>
      <w:pPr>
        <w:pStyle w:val="FirstParagraph"/>
      </w:pPr>
      <w:r>
        <w:rPr>
          <w:b/>
          <w:bCs/>
        </w:rPr>
        <w:t xml:space="preserve">One-sentence outcome:</w:t>
      </w:r>
      <w:r>
        <w:t xml:space="preserve"> </w:t>
      </w:r>
      <w:r>
        <w:t xml:space="preserve">{{e.g.,</w:t>
      </w:r>
      <w:r>
        <w:t xml:space="preserve"> </w:t>
      </w:r>
      <w:r>
        <w:t xml:space="preserve">“I redesigned the first 60 seconds of a public library visit to feel like an invitation, not a procedure.”</w:t>
      </w:r>
      <w:r>
        <w:t xml:space="preserve">}}</w:t>
      </w:r>
    </w:p>
    <w:bookmarkStart w:id="16" w:name="project-meta"/>
    <w:p>
      <w:pPr>
        <w:pStyle w:val="Heading3"/>
      </w:pPr>
      <w:r>
        <w:t xml:space="preserve">Project Meta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My role:</w:t>
      </w:r>
      <w:r>
        <w:t xml:space="preserve"> </w:t>
      </w:r>
      <w:r>
        <w:t xml:space="preserve">{{Solo / Lead designer}}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Partner / Dyad:</w:t>
      </w:r>
      <w:r>
        <w:t xml:space="preserve"> </w:t>
      </w:r>
      <w:r>
        <w:t xml:space="preserve">{{name if applicable}}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Timeline:</w:t>
      </w:r>
      <w:r>
        <w:t xml:space="preserve"> </w:t>
      </w:r>
      <w:r>
        <w:t xml:space="preserve">Week 2 · 7 days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Tools:</w:t>
      </w:r>
      <w:r>
        <w:t xml:space="preserve"> </w:t>
      </w:r>
      <w:r>
        <w:t xml:space="preserve">{{paper, Figma, video, props}}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Live / Demo:</w:t>
      </w:r>
      <w:r>
        <w:t xml:space="preserve"> </w:t>
      </w:r>
      <w:r>
        <w:t xml:space="preserve">{{URL}}</w:t>
      </w:r>
    </w:p>
    <w:bookmarkEnd w:id="16"/>
    <w:bookmarkStart w:id="17" w:name="context"/>
    <w:p>
      <w:pPr>
        <w:pStyle w:val="Heading3"/>
      </w:pPr>
      <w:r>
        <w:t xml:space="preserve">1. Context</w:t>
      </w:r>
    </w:p>
    <w:p>
      <w:pPr>
        <w:pStyle w:val="FirstParagraph"/>
      </w:pPr>
      <w:r>
        <w:t xml:space="preserve">What experience did you redesign an opening for? Why did its current beginning fall flat?</w:t>
      </w:r>
    </w:p>
    <w:p>
      <w:pPr>
        <w:pStyle w:val="BlockText"/>
      </w:pPr>
      <w:r>
        <w:t xml:space="preserve">{{your context}}</w:t>
      </w:r>
    </w:p>
    <w:bookmarkEnd w:id="17"/>
    <w:bookmarkStart w:id="18" w:name="the-problem"/>
    <w:p>
      <w:pPr>
        <w:pStyle w:val="Heading3"/>
      </w:pPr>
      <w:r>
        <w:t xml:space="preserve">2. The Problem</w:t>
      </w:r>
    </w:p>
    <w:p>
      <w:pPr>
        <w:pStyle w:val="FirstParagraph"/>
      </w:pPr>
      <w:r>
        <w:t xml:space="preserve">Frame the human problem. What was missing in the first moments? What feeling did you want to create instead?</w:t>
      </w:r>
    </w:p>
    <w:p>
      <w:pPr>
        <w:pStyle w:val="BlockText"/>
      </w:pPr>
      <w:r>
        <w:t xml:space="preserve">{{your problem}}</w:t>
      </w:r>
    </w:p>
    <w:bookmarkEnd w:id="18"/>
    <w:bookmarkStart w:id="19" w:name="research"/>
    <w:p>
      <w:pPr>
        <w:pStyle w:val="Heading3"/>
      </w:pPr>
      <w:r>
        <w:t xml:space="preserve">3. Research</w:t>
      </w:r>
    </w:p>
    <w:p>
      <w:pPr>
        <w:pStyle w:val="FirstParagraph"/>
      </w:pPr>
      <w:r>
        <w:t xml:space="preserve">Which existing iconic beginnings did you study? What pattern did you borrow?</w:t>
      </w:r>
      <w:r>
        <w:t xml:space="preserve"> </w:t>
      </w:r>
      <w:r>
        <w:rPr>
          <w:i/>
          <w:iCs/>
        </w:rPr>
        <w:t xml:space="preserve">(Disney anticipation, Apple sequence, DVF analogy.)</w:t>
      </w:r>
    </w:p>
    <w:p>
      <w:pPr>
        <w:pStyle w:val="BlockText"/>
      </w:pPr>
      <w:r>
        <w:t xml:space="preserve">{{your research}}</w:t>
      </w:r>
    </w:p>
    <w:p>
      <w:pPr>
        <w:pStyle w:val="FirstParagraph"/>
      </w:pPr>
      <w:r>
        <w:rPr>
          <w:b/>
          <w:bCs/>
        </w:rPr>
        <w:t xml:space="preserve">Figure 1:</w:t>
      </w:r>
      <w:r>
        <w:t xml:space="preserve"> </w:t>
      </w:r>
      <w:r>
        <w:t xml:space="preserve">{{reference research / mood board}}</w:t>
      </w:r>
    </w:p>
    <w:bookmarkEnd w:id="19"/>
    <w:bookmarkStart w:id="20" w:name="process"/>
    <w:p>
      <w:pPr>
        <w:pStyle w:val="Heading3"/>
      </w:pPr>
      <w:r>
        <w:t xml:space="preserve">4. Process</w:t>
      </w:r>
    </w:p>
    <w:p>
      <w:pPr>
        <w:pStyle w:val="FirstParagraph"/>
      </w:pPr>
      <w:r>
        <w:t xml:space="preserve">Sketches, props, storyboard, prototype. What did you try that didn’t work?</w:t>
      </w:r>
    </w:p>
    <w:p>
      <w:pPr>
        <w:pStyle w:val="BlockText"/>
      </w:pPr>
      <w:r>
        <w:t xml:space="preserve">{{your process}}</w:t>
      </w:r>
    </w:p>
    <w:p>
      <w:pPr>
        <w:pStyle w:val="FirstParagraph"/>
      </w:pPr>
      <w:r>
        <w:rPr>
          <w:b/>
          <w:bCs/>
        </w:rPr>
        <w:t xml:space="preserve">Figure 2:</w:t>
      </w:r>
      <w:r>
        <w:t xml:space="preserve"> </w:t>
      </w:r>
      <w:r>
        <w:t xml:space="preserve">{{sketches / storyboard}}</w:t>
      </w:r>
    </w:p>
    <w:bookmarkEnd w:id="20"/>
    <w:bookmarkStart w:id="21" w:name="key-decisions"/>
    <w:p>
      <w:pPr>
        <w:pStyle w:val="Heading3"/>
      </w:pPr>
      <w:r>
        <w:t xml:space="preserve">5. Key Decisions</w:t>
      </w:r>
    </w:p>
    <w:p>
      <w:pPr>
        <w:pStyle w:val="FirstParagraph"/>
      </w:pPr>
      <w:r>
        <w:t xml:space="preserve">The 2–3 design moves that defined your opening. Tie back to the feeling you wanted to create.</w:t>
      </w:r>
    </w:p>
    <w:p>
      <w:pPr>
        <w:pStyle w:val="BlockText"/>
      </w:pPr>
      <w:r>
        <w:t xml:space="preserve">{{your decisions}}</w:t>
      </w:r>
    </w:p>
    <w:p>
      <w:pPr>
        <w:pStyle w:val="FirstParagraph"/>
      </w:pPr>
      <w:r>
        <w:rPr>
          <w:b/>
          <w:bCs/>
        </w:rPr>
        <w:t xml:space="preserve">Figure 3:</w:t>
      </w:r>
      <w:r>
        <w:t xml:space="preserve"> </w:t>
      </w:r>
      <w:r>
        <w:t xml:space="preserve">{{final design — staged photo, video still, or render}}</w:t>
      </w:r>
    </w:p>
    <w:bookmarkEnd w:id="21"/>
    <w:bookmarkStart w:id="22" w:name="tools-workflow-takeaway"/>
    <w:p>
      <w:pPr>
        <w:pStyle w:val="Heading3"/>
      </w:pPr>
      <w:r>
        <w:t xml:space="preserve">Tools, Workflow &amp; Takeaway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Tools:</w:t>
      </w:r>
      <w:r>
        <w:t xml:space="preserve"> </w:t>
      </w:r>
      <w:r>
        <w:t xml:space="preserve">{{1–2 lines. Which tools you used, evaluated, or deliberately didn’t use.}}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Workflow:</w:t>
      </w:r>
      <w:r>
        <w:t xml:space="preserve"> </w:t>
      </w:r>
      <w:r>
        <w:t xml:space="preserve">{{1–2 lines. How you moved between tools across stages (ideation · iteration · prototype building · functional or visual adjustments · etc.). For AI-assisted work, name the back-and-forth.}}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Takeaway:</w:t>
      </w:r>
      <w:r>
        <w:t xml:space="preserve"> </w:t>
      </w:r>
      <w:r>
        <w:t xml:space="preserve">{{1–2 lines. What you’d reuse from this workflow / what you’d change.}}</w:t>
      </w:r>
    </w:p>
    <w:bookmarkEnd w:id="22"/>
    <w:bookmarkStart w:id="23" w:name="outcome-reflection"/>
    <w:p>
      <w:pPr>
        <w:pStyle w:val="Heading3"/>
      </w:pPr>
      <w:r>
        <w:t xml:space="preserve">6. Outcome &amp; Reflection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What changed:</w:t>
      </w:r>
      <w:r>
        <w:t xml:space="preserve"> </w:t>
      </w:r>
      <w:r>
        <w:t xml:space="preserve">{{the felt difference. Test on a real person if you can.}}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What you learned:</w:t>
      </w:r>
      <w:r>
        <w:t xml:space="preserve"> </w:t>
      </w:r>
      <w:r>
        <w:t xml:space="preserve">{{one honest sentence.}}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33" w:name="X7a5d1e6d7c170c59a6b5c6c23b2a6262713261a"/>
    <w:p>
      <w:pPr>
        <w:pStyle w:val="Heading2"/>
      </w:pPr>
      <w:r>
        <w:t xml:space="preserve">Case Study 02 — Everything Is a World</w:t>
      </w:r>
      <w:r>
        <w:t xml:space="preserve"> </w:t>
      </w:r>
      <w:r>
        <w:rPr>
          <w:i/>
          <w:iCs/>
        </w:rPr>
        <w:t xml:space="preserve">(Week 3)</w:t>
      </w:r>
    </w:p>
    <w:p>
      <w:pPr>
        <w:pStyle w:val="FirstParagraph"/>
      </w:pPr>
      <w:r>
        <w:rPr>
          <w:b/>
          <w:bCs/>
        </w:rPr>
        <w:t xml:space="preserve">One-sentence outcome:</w:t>
      </w:r>
      <w:r>
        <w:t xml:space="preserve"> </w:t>
      </w:r>
      <w:r>
        <w:t xml:space="preserve">{{the mundane world you went deep into and what you found there.}}</w:t>
      </w:r>
    </w:p>
    <w:bookmarkStart w:id="25" w:name="project-meta-1"/>
    <w:p>
      <w:pPr>
        <w:pStyle w:val="Heading3"/>
      </w:pPr>
      <w:r>
        <w:t xml:space="preserve">Project Meta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My role:</w:t>
      </w:r>
      <w:r>
        <w:t xml:space="preserve"> </w:t>
      </w:r>
      <w:r>
        <w:t xml:space="preserve">{{Solo / Partner}}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Partner / Dyad:</w:t>
      </w:r>
      <w:r>
        <w:t xml:space="preserve"> </w:t>
      </w:r>
      <w:r>
        <w:t xml:space="preserve">{{name}}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Timeline:</w:t>
      </w:r>
      <w:r>
        <w:t xml:space="preserve"> </w:t>
      </w:r>
      <w:r>
        <w:t xml:space="preserve">Week 3 · 7 days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Tools:</w:t>
      </w:r>
      <w:r>
        <w:t xml:space="preserve"> </w:t>
      </w:r>
      <w:r>
        <w:t xml:space="preserve">{{interview, observation, sketching}}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Live / Demo:</w:t>
      </w:r>
      <w:r>
        <w:t xml:space="preserve"> </w:t>
      </w:r>
      <w:r>
        <w:t xml:space="preserve">{{URL}}</w:t>
      </w:r>
    </w:p>
    <w:bookmarkEnd w:id="25"/>
    <w:bookmarkStart w:id="26" w:name="context-1"/>
    <w:p>
      <w:pPr>
        <w:pStyle w:val="Heading3"/>
      </w:pPr>
      <w:r>
        <w:t xml:space="preserve">1. Context</w:t>
      </w:r>
    </w:p>
    <w:p>
      <w:pPr>
        <w:pStyle w:val="FirstParagraph"/>
      </w:pPr>
      <w:r>
        <w:t xml:space="preserve">What mundane world did you choose? Why this one? What did most people overlook about it?</w:t>
      </w:r>
    </w:p>
    <w:p>
      <w:pPr>
        <w:pStyle w:val="BlockText"/>
      </w:pPr>
      <w:r>
        <w:t xml:space="preserve">{{your context}}</w:t>
      </w:r>
    </w:p>
    <w:bookmarkEnd w:id="26"/>
    <w:bookmarkStart w:id="27" w:name="the-problem-1"/>
    <w:p>
      <w:pPr>
        <w:pStyle w:val="Heading3"/>
      </w:pPr>
      <w:r>
        <w:t xml:space="preserve">2. The Problem</w:t>
      </w:r>
    </w:p>
    <w:p>
      <w:pPr>
        <w:pStyle w:val="FirstParagraph"/>
      </w:pPr>
      <w:r>
        <w:t xml:space="preserve">The invisible system you made visible. Frame as a human problem, not a category gap.</w:t>
      </w:r>
    </w:p>
    <w:p>
      <w:pPr>
        <w:pStyle w:val="BlockText"/>
      </w:pPr>
      <w:r>
        <w:t xml:space="preserve">{{your problem}}</w:t>
      </w:r>
    </w:p>
    <w:bookmarkEnd w:id="27"/>
    <w:bookmarkStart w:id="28" w:name="research-1"/>
    <w:p>
      <w:pPr>
        <w:pStyle w:val="Heading3"/>
      </w:pPr>
      <w:r>
        <w:t xml:space="preserve">3. Research</w:t>
      </w:r>
    </w:p>
    <w:p>
      <w:pPr>
        <w:pStyle w:val="FirstParagraph"/>
      </w:pPr>
      <w:r>
        <w:t xml:space="preserve">Who did you interview? What did you observe? Which dual desires showed up? The disappearing interviewer principle — were you serving the subject?</w:t>
      </w:r>
    </w:p>
    <w:p>
      <w:pPr>
        <w:pStyle w:val="BlockText"/>
      </w:pPr>
      <w:r>
        <w:t xml:space="preserve">{{your research}}</w:t>
      </w:r>
    </w:p>
    <w:p>
      <w:pPr>
        <w:pStyle w:val="FirstParagraph"/>
      </w:pPr>
      <w:r>
        <w:rPr>
          <w:b/>
          <w:bCs/>
        </w:rPr>
        <w:t xml:space="preserve">Figure 1:</w:t>
      </w:r>
      <w:r>
        <w:t xml:space="preserve"> </w:t>
      </w:r>
      <w:r>
        <w:t xml:space="preserve">{{interview notes / observation artifacts}}</w:t>
      </w:r>
    </w:p>
    <w:bookmarkEnd w:id="28"/>
    <w:bookmarkStart w:id="29" w:name="process-1"/>
    <w:p>
      <w:pPr>
        <w:pStyle w:val="Heading3"/>
      </w:pPr>
      <w:r>
        <w:t xml:space="preserve">4. Process</w:t>
      </w:r>
    </w:p>
    <w:p>
      <w:pPr>
        <w:pStyle w:val="FirstParagraph"/>
      </w:pPr>
      <w:r>
        <w:t xml:space="preserve">How did you go from research to a brief? Which directions did you reject?</w:t>
      </w:r>
    </w:p>
    <w:p>
      <w:pPr>
        <w:pStyle w:val="BlockText"/>
      </w:pPr>
      <w:r>
        <w:t xml:space="preserve">{{your process}}</w:t>
      </w:r>
    </w:p>
    <w:p>
      <w:pPr>
        <w:pStyle w:val="FirstParagraph"/>
      </w:pPr>
      <w:r>
        <w:rPr>
          <w:b/>
          <w:bCs/>
        </w:rPr>
        <w:t xml:space="preserve">Figure 2:</w:t>
      </w:r>
      <w:r>
        <w:t xml:space="preserve"> </w:t>
      </w:r>
      <w:r>
        <w:t xml:space="preserve">{{synthesis artifacts}}</w:t>
      </w:r>
    </w:p>
    <w:bookmarkEnd w:id="29"/>
    <w:bookmarkStart w:id="30" w:name="key-decisions-1"/>
    <w:p>
      <w:pPr>
        <w:pStyle w:val="Heading3"/>
      </w:pPr>
      <w:r>
        <w:t xml:space="preserve">5. Key Decisions</w:t>
      </w:r>
    </w:p>
    <w:p>
      <w:pPr>
        <w:pStyle w:val="FirstParagraph"/>
      </w:pPr>
      <w:r>
        <w:t xml:space="preserve">The design moves in your brief. What did the world demand that you wouldn’t have known without going deep?</w:t>
      </w:r>
    </w:p>
    <w:p>
      <w:pPr>
        <w:pStyle w:val="BlockText"/>
      </w:pPr>
      <w:r>
        <w:t xml:space="preserve">{{your decisions}}</w:t>
      </w:r>
    </w:p>
    <w:p>
      <w:pPr>
        <w:pStyle w:val="FirstParagraph"/>
      </w:pPr>
      <w:r>
        <w:rPr>
          <w:b/>
          <w:bCs/>
        </w:rPr>
        <w:t xml:space="preserve">Figure 3:</w:t>
      </w:r>
      <w:r>
        <w:t xml:space="preserve"> </w:t>
      </w:r>
      <w:r>
        <w:t xml:space="preserve">{{design brief artifact}}</w:t>
      </w:r>
    </w:p>
    <w:bookmarkEnd w:id="30"/>
    <w:bookmarkStart w:id="31" w:name="tools-workflow-takeaway-1"/>
    <w:p>
      <w:pPr>
        <w:pStyle w:val="Heading3"/>
      </w:pPr>
      <w:r>
        <w:t xml:space="preserve">Tools, Workflow &amp; Takeaway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Tools:</w:t>
      </w:r>
      <w:r>
        <w:t xml:space="preserve"> </w:t>
      </w:r>
      <w:r>
        <w:t xml:space="preserve">{{1–2 lines. Which tools you used, evaluated, or deliberately didn’t use.}}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Workflow:</w:t>
      </w:r>
      <w:r>
        <w:t xml:space="preserve"> </w:t>
      </w:r>
      <w:r>
        <w:t xml:space="preserve">{{1–2 lines. How you moved between tools across stages (ideation · iteration · prototype building · functional or visual adjustments · etc.). For AI-assisted work, name the back-and-forth.}}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Takeaway:</w:t>
      </w:r>
      <w:r>
        <w:t xml:space="preserve"> </w:t>
      </w:r>
      <w:r>
        <w:t xml:space="preserve">{{1–2 lines. What you’d reuse from this workflow / what you’d change.}}</w:t>
      </w:r>
    </w:p>
    <w:bookmarkEnd w:id="31"/>
    <w:bookmarkStart w:id="32" w:name="outcome-reflection-1"/>
    <w:p>
      <w:pPr>
        <w:pStyle w:val="Heading3"/>
      </w:pPr>
      <w:r>
        <w:t xml:space="preserve">6. Outcome &amp; Reflection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What changed:</w:t>
      </w:r>
      <w:r>
        <w:t xml:space="preserve"> </w:t>
      </w:r>
      <w:r>
        <w:t xml:space="preserve">{{did your brief change how someone in that world saw their own work?}}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What you learned:</w:t>
      </w:r>
      <w:r>
        <w:t xml:space="preserve"> </w:t>
      </w:r>
      <w:r>
        <w:t xml:space="preserve">{{one honest sentence about going deep.}}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2" w:name="case-study-03-the-30-year-object-week-4"/>
    <w:p>
      <w:pPr>
        <w:pStyle w:val="Heading2"/>
      </w:pPr>
      <w:r>
        <w:t xml:space="preserve">Case Study 03 — The 30-Year Object</w:t>
      </w:r>
      <w:r>
        <w:t xml:space="preserve"> </w:t>
      </w:r>
      <w:r>
        <w:rPr>
          <w:i/>
          <w:iCs/>
        </w:rPr>
        <w:t xml:space="preserve">(Week 4)</w:t>
      </w:r>
    </w:p>
    <w:p>
      <w:pPr>
        <w:pStyle w:val="FirstParagraph"/>
      </w:pPr>
      <w:r>
        <w:rPr>
          <w:b/>
          <w:bCs/>
        </w:rPr>
        <w:t xml:space="preserve">One-sentence outcome:</w:t>
      </w:r>
      <w:r>
        <w:t xml:space="preserve"> </w:t>
      </w:r>
      <w:r>
        <w:t xml:space="preserve">{{the object you designed to last 30 years and why someone would keep it.}}</w:t>
      </w:r>
    </w:p>
    <w:bookmarkStart w:id="34" w:name="project-meta-2"/>
    <w:p>
      <w:pPr>
        <w:pStyle w:val="Heading3"/>
      </w:pPr>
      <w:r>
        <w:t xml:space="preserve">Project Meta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My role:</w:t>
      </w:r>
      <w:r>
        <w:t xml:space="preserve"> </w:t>
      </w:r>
      <w:r>
        <w:t xml:space="preserve">{{Solo / Partner}}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Partner / Dyad:</w:t>
      </w:r>
      <w:r>
        <w:t xml:space="preserve"> </w:t>
      </w:r>
      <w:r>
        <w:t xml:space="preserve">{{name}}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Timeline:</w:t>
      </w:r>
      <w:r>
        <w:t xml:space="preserve"> </w:t>
      </w:r>
      <w:r>
        <w:t xml:space="preserve">Week 4 · 7 days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Tools:</w:t>
      </w:r>
      <w:r>
        <w:t xml:space="preserve"> </w:t>
      </w:r>
      <w:r>
        <w:t xml:space="preserve">{{materials, sketches, model-making}}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Live / Demo:</w:t>
      </w:r>
      <w:r>
        <w:t xml:space="preserve"> </w:t>
      </w:r>
      <w:r>
        <w:t xml:space="preserve">{{URL}}</w:t>
      </w:r>
    </w:p>
    <w:bookmarkEnd w:id="34"/>
    <w:bookmarkStart w:id="35" w:name="context-2"/>
    <w:p>
      <w:pPr>
        <w:pStyle w:val="Heading3"/>
      </w:pPr>
      <w:r>
        <w:t xml:space="preserve">1. Context</w:t>
      </w:r>
    </w:p>
    <w:p>
      <w:pPr>
        <w:pStyle w:val="FirstParagraph"/>
      </w:pPr>
      <w:r>
        <w:t xml:space="preserve">What object did you pick to redesign for longevity? What’s the current 3-year throwaway version?</w:t>
      </w:r>
    </w:p>
    <w:p>
      <w:pPr>
        <w:pStyle w:val="BlockText"/>
      </w:pPr>
      <w:r>
        <w:t xml:space="preserve">{{your context}}</w:t>
      </w:r>
    </w:p>
    <w:bookmarkEnd w:id="35"/>
    <w:bookmarkStart w:id="36" w:name="the-problem-2"/>
    <w:p>
      <w:pPr>
        <w:pStyle w:val="Heading3"/>
      </w:pPr>
      <w:r>
        <w:t xml:space="preserve">2. The Problem</w:t>
      </w:r>
    </w:p>
    <w:p>
      <w:pPr>
        <w:pStyle w:val="FirstParagraph"/>
      </w:pPr>
      <w:r>
        <w:t xml:space="preserve">Emotional durability — what makes someone love an object enough to repair it? The challenge wasn’t</w:t>
      </w:r>
      <w:r>
        <w:t xml:space="preserve"> </w:t>
      </w:r>
      <w:r>
        <w:rPr>
          <w:i/>
          <w:iCs/>
        </w:rPr>
        <w:t xml:space="preserve">“make it harder,”</w:t>
      </w:r>
      <w:r>
        <w:t xml:space="preserve"> </w:t>
      </w:r>
      <w:r>
        <w:t xml:space="preserve">it was</w:t>
      </w:r>
      <w:r>
        <w:t xml:space="preserve"> </w:t>
      </w:r>
      <w:r>
        <w:rPr>
          <w:i/>
          <w:iCs/>
        </w:rPr>
        <w:t xml:space="preserve">“make it matter.”</w:t>
      </w:r>
    </w:p>
    <w:p>
      <w:pPr>
        <w:pStyle w:val="BlockText"/>
      </w:pPr>
      <w:r>
        <w:t xml:space="preserve">{{your problem}}</w:t>
      </w:r>
    </w:p>
    <w:bookmarkEnd w:id="36"/>
    <w:bookmarkStart w:id="37" w:name="research-2"/>
    <w:p>
      <w:pPr>
        <w:pStyle w:val="Heading3"/>
      </w:pPr>
      <w:r>
        <w:t xml:space="preserve">3. Research</w:t>
      </w:r>
    </w:p>
    <w:p>
      <w:pPr>
        <w:pStyle w:val="FirstParagraph"/>
      </w:pPr>
      <w:r>
        <w:t xml:space="preserve">Which 30-year-old objects did you study? Repair Cafe, Patagonia, Swarovski, Flyknit, PPR HOME — which principle did you borrow?</w:t>
      </w:r>
    </w:p>
    <w:p>
      <w:pPr>
        <w:pStyle w:val="BlockText"/>
      </w:pPr>
      <w:r>
        <w:t xml:space="preserve">{{your research}}</w:t>
      </w:r>
    </w:p>
    <w:p>
      <w:pPr>
        <w:pStyle w:val="FirstParagraph"/>
      </w:pPr>
      <w:r>
        <w:rPr>
          <w:b/>
          <w:bCs/>
        </w:rPr>
        <w:t xml:space="preserve">Figure 1:</w:t>
      </w:r>
      <w:r>
        <w:t xml:space="preserve"> </w:t>
      </w:r>
      <w:r>
        <w:t xml:space="preserve">{{reference objects you studied}}</w:t>
      </w:r>
    </w:p>
    <w:bookmarkEnd w:id="37"/>
    <w:bookmarkStart w:id="38" w:name="process-2"/>
    <w:p>
      <w:pPr>
        <w:pStyle w:val="Heading3"/>
      </w:pPr>
      <w:r>
        <w:t xml:space="preserve">4. Process</w:t>
      </w:r>
    </w:p>
    <w:p>
      <w:pPr>
        <w:pStyle w:val="FirstParagraph"/>
      </w:pPr>
      <w:r>
        <w:t xml:space="preserve">Material choices, joinery, modularity, repairability. What did you try that wouldn’t hold up?</w:t>
      </w:r>
    </w:p>
    <w:p>
      <w:pPr>
        <w:pStyle w:val="BlockText"/>
      </w:pPr>
      <w:r>
        <w:t xml:space="preserve">{{your process}}</w:t>
      </w:r>
    </w:p>
    <w:p>
      <w:pPr>
        <w:pStyle w:val="FirstParagraph"/>
      </w:pPr>
      <w:r>
        <w:rPr>
          <w:b/>
          <w:bCs/>
        </w:rPr>
        <w:t xml:space="preserve">Figure 2:</w:t>
      </w:r>
      <w:r>
        <w:t xml:space="preserve"> </w:t>
      </w:r>
      <w:r>
        <w:t xml:space="preserve">{{material studies / prototypes}}</w:t>
      </w:r>
    </w:p>
    <w:bookmarkEnd w:id="38"/>
    <w:bookmarkStart w:id="39" w:name="key-decisions-2"/>
    <w:p>
      <w:pPr>
        <w:pStyle w:val="Heading3"/>
      </w:pPr>
      <w:r>
        <w:t xml:space="preserve">5. Key Decisions</w:t>
      </w:r>
    </w:p>
    <w:p>
      <w:pPr>
        <w:pStyle w:val="FirstParagraph"/>
      </w:pPr>
      <w:r>
        <w:t xml:space="preserve">The 2–3 longevity moves:</w:t>
      </w:r>
      <w:r>
        <w:t xml:space="preserve"> </w:t>
      </w:r>
      <w:r>
        <w:rPr>
          <w:i/>
          <w:iCs/>
        </w:rPr>
        <w:t xml:space="preserve">constraint as identity, durability as desirability, repair as understanding.</w:t>
      </w:r>
    </w:p>
    <w:p>
      <w:pPr>
        <w:pStyle w:val="BlockText"/>
      </w:pPr>
      <w:r>
        <w:t xml:space="preserve">{{your decisions}}</w:t>
      </w:r>
    </w:p>
    <w:p>
      <w:pPr>
        <w:pStyle w:val="FirstParagraph"/>
      </w:pPr>
      <w:r>
        <w:rPr>
          <w:b/>
          <w:bCs/>
        </w:rPr>
        <w:t xml:space="preserve">Figure 3:</w:t>
      </w:r>
      <w:r>
        <w:t xml:space="preserve"> </w:t>
      </w:r>
      <w:r>
        <w:t xml:space="preserve">{{final object / prototype}}</w:t>
      </w:r>
    </w:p>
    <w:bookmarkEnd w:id="39"/>
    <w:bookmarkStart w:id="40" w:name="tools-workflow-takeaway-2"/>
    <w:p>
      <w:pPr>
        <w:pStyle w:val="Heading3"/>
      </w:pPr>
      <w:r>
        <w:t xml:space="preserve">Tools, Workflow &amp; Takeaway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Tools:</w:t>
      </w:r>
      <w:r>
        <w:t xml:space="preserve"> </w:t>
      </w:r>
      <w:r>
        <w:t xml:space="preserve">{{1–2 lines. Which tools you used, evaluated, or deliberately didn’t use.}}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Workflow:</w:t>
      </w:r>
      <w:r>
        <w:t xml:space="preserve"> </w:t>
      </w:r>
      <w:r>
        <w:t xml:space="preserve">{{1–2 lines. How you moved between tools across stages (ideation · iteration · prototype building · functional or visual adjustments · etc.). For AI-assisted work, name the back-and-forth.}}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Takeaway:</w:t>
      </w:r>
      <w:r>
        <w:t xml:space="preserve"> </w:t>
      </w:r>
      <w:r>
        <w:t xml:space="preserve">{{1–2 lines. What you’d reuse from this workflow / what you’d change.}}</w:t>
      </w:r>
    </w:p>
    <w:bookmarkEnd w:id="40"/>
    <w:bookmarkStart w:id="41" w:name="outcome-reflection-2"/>
    <w:p>
      <w:pPr>
        <w:pStyle w:val="Heading3"/>
      </w:pPr>
      <w:r>
        <w:t xml:space="preserve">6. Outcome &amp; Reflection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What changed:</w:t>
      </w:r>
      <w:r>
        <w:t xml:space="preserve"> </w:t>
      </w:r>
      <w:r>
        <w:t xml:space="preserve">{{would a real person keep this for 30 years? Why?}}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What you learned:</w:t>
      </w:r>
      <w:r>
        <w:t xml:space="preserve"> </w:t>
      </w:r>
      <w:r>
        <w:t xml:space="preserve">{{one honest sentence about durability.}}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51" w:name="case-study-04-invisible-senses-week-5"/>
    <w:p>
      <w:pPr>
        <w:pStyle w:val="Heading2"/>
      </w:pPr>
      <w:r>
        <w:t xml:space="preserve">Case Study 04 — Invisible Senses</w:t>
      </w:r>
      <w:r>
        <w:t xml:space="preserve"> </w:t>
      </w:r>
      <w:r>
        <w:rPr>
          <w:i/>
          <w:iCs/>
        </w:rPr>
        <w:t xml:space="preserve">(Week 5)</w:t>
      </w:r>
    </w:p>
    <w:p>
      <w:pPr>
        <w:pStyle w:val="FirstParagraph"/>
      </w:pPr>
      <w:r>
        <w:rPr>
          <w:b/>
          <w:bCs/>
        </w:rPr>
        <w:t xml:space="preserve">One-sentence outcome:</w:t>
      </w:r>
      <w:r>
        <w:t xml:space="preserve"> </w:t>
      </w:r>
      <w:r>
        <w:t xml:space="preserve">{{the place-based sensory prototype you designed — making the invisible perceptible.}}</w:t>
      </w:r>
    </w:p>
    <w:bookmarkStart w:id="43" w:name="project-meta-3"/>
    <w:p>
      <w:pPr>
        <w:pStyle w:val="Heading3"/>
      </w:pPr>
      <w:r>
        <w:t xml:space="preserve">Project Meta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My role:</w:t>
      </w:r>
      <w:r>
        <w:t xml:space="preserve"> </w:t>
      </w:r>
      <w:r>
        <w:t xml:space="preserve">Partner dyad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Partner:</w:t>
      </w:r>
      <w:r>
        <w:t xml:space="preserve"> </w:t>
      </w:r>
      <w:r>
        <w:t xml:space="preserve">{{name}}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Timeline:</w:t>
      </w:r>
      <w:r>
        <w:t xml:space="preserve"> </w:t>
      </w:r>
      <w:r>
        <w:t xml:space="preserve">Week 5–6 · delivered Monday Week 6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Tools:</w:t>
      </w:r>
      <w:r>
        <w:t xml:space="preserve"> </w:t>
      </w:r>
      <w:r>
        <w:t xml:space="preserve">{{scent, sound, materials, lighting, site}}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Live / Demo:</w:t>
      </w:r>
      <w:r>
        <w:t xml:space="preserve"> </w:t>
      </w:r>
      <w:r>
        <w:t xml:space="preserve">{{URL}}</w:t>
      </w:r>
    </w:p>
    <w:bookmarkEnd w:id="43"/>
    <w:bookmarkStart w:id="44" w:name="context-3"/>
    <w:p>
      <w:pPr>
        <w:pStyle w:val="Heading3"/>
      </w:pPr>
      <w:r>
        <w:t xml:space="preserve">1. Context</w:t>
      </w:r>
    </w:p>
    <w:p>
      <w:pPr>
        <w:pStyle w:val="FirstParagraph"/>
      </w:pPr>
      <w:r>
        <w:t xml:space="preserve">Which place did you design for? What was its dominant sense — what was being ignored?</w:t>
      </w:r>
    </w:p>
    <w:p>
      <w:pPr>
        <w:pStyle w:val="BlockText"/>
      </w:pPr>
      <w:r>
        <w:t xml:space="preserve">{{your context}}</w:t>
      </w:r>
    </w:p>
    <w:bookmarkEnd w:id="44"/>
    <w:bookmarkStart w:id="45" w:name="the-problem-3"/>
    <w:p>
      <w:pPr>
        <w:pStyle w:val="Heading3"/>
      </w:pPr>
      <w:r>
        <w:t xml:space="preserve">2. The Problem</w:t>
      </w:r>
    </w:p>
    <w:p>
      <w:pPr>
        <w:pStyle w:val="FirstParagraph"/>
      </w:pPr>
      <w:r>
        <w:t xml:space="preserve">The non-visual feeling you wanted to create or amplify.</w:t>
      </w:r>
      <w:r>
        <w:t xml:space="preserve"> </w:t>
      </w:r>
      <w:r>
        <w:rPr>
          <w:i/>
          <w:iCs/>
        </w:rPr>
        <w:t xml:space="preserve">(Use Desmet &amp; Hekkert — appraisal? association? meaning?)</w:t>
      </w:r>
    </w:p>
    <w:p>
      <w:pPr>
        <w:pStyle w:val="BlockText"/>
      </w:pPr>
      <w:r>
        <w:t xml:space="preserve">{{your problem}}</w:t>
      </w:r>
    </w:p>
    <w:bookmarkEnd w:id="45"/>
    <w:bookmarkStart w:id="46" w:name="research-3"/>
    <w:p>
      <w:pPr>
        <w:pStyle w:val="Heading3"/>
      </w:pPr>
      <w:r>
        <w:t xml:space="preserve">3. Research</w:t>
      </w:r>
    </w:p>
    <w:p>
      <w:pPr>
        <w:pStyle w:val="FirstParagraph"/>
      </w:pPr>
      <w:r>
        <w:t xml:space="preserve">The 60-Second Experience exercise — what did you notice that no one talks about? Which references guided you (Jiro, Noma, Eliasson)?</w:t>
      </w:r>
    </w:p>
    <w:p>
      <w:pPr>
        <w:pStyle w:val="BlockText"/>
      </w:pPr>
      <w:r>
        <w:t xml:space="preserve">{{your research}}</w:t>
      </w:r>
    </w:p>
    <w:p>
      <w:pPr>
        <w:pStyle w:val="FirstParagraph"/>
      </w:pPr>
      <w:r>
        <w:rPr>
          <w:b/>
          <w:bCs/>
        </w:rPr>
        <w:t xml:space="preserve">Figure 1:</w:t>
      </w:r>
      <w:r>
        <w:t xml:space="preserve"> </w:t>
      </w:r>
      <w:r>
        <w:t xml:space="preserve">{{on-site sensory notes / mood board}}</w:t>
      </w:r>
    </w:p>
    <w:bookmarkEnd w:id="46"/>
    <w:bookmarkStart w:id="47" w:name="process-3"/>
    <w:p>
      <w:pPr>
        <w:pStyle w:val="Heading3"/>
      </w:pPr>
      <w:r>
        <w:t xml:space="preserve">4. Process</w:t>
      </w:r>
    </w:p>
    <w:p>
      <w:pPr>
        <w:pStyle w:val="FirstParagraph"/>
      </w:pPr>
      <w:r>
        <w:t xml:space="preserve">Material tests, scent experiments, sound trials. What didn’t read as intended?</w:t>
      </w:r>
    </w:p>
    <w:p>
      <w:pPr>
        <w:pStyle w:val="BlockText"/>
      </w:pPr>
      <w:r>
        <w:t xml:space="preserve">{{your process}}</w:t>
      </w:r>
    </w:p>
    <w:p>
      <w:pPr>
        <w:pStyle w:val="FirstParagraph"/>
      </w:pPr>
      <w:r>
        <w:rPr>
          <w:b/>
          <w:bCs/>
        </w:rPr>
        <w:t xml:space="preserve">Figure 2:</w:t>
      </w:r>
      <w:r>
        <w:t xml:space="preserve"> </w:t>
      </w:r>
      <w:r>
        <w:t xml:space="preserve">{{prototype iterations}}</w:t>
      </w:r>
    </w:p>
    <w:bookmarkEnd w:id="47"/>
    <w:bookmarkStart w:id="48" w:name="key-decisions-3"/>
    <w:p>
      <w:pPr>
        <w:pStyle w:val="Heading3"/>
      </w:pPr>
      <w:r>
        <w:t xml:space="preserve">5. Key Decisions</w:t>
      </w:r>
    </w:p>
    <w:p>
      <w:pPr>
        <w:pStyle w:val="FirstParagraph"/>
      </w:pPr>
      <w:r>
        <w:t xml:space="preserve">The 2–3 sensory choices that defined the prototype. Multisensory design — but which sense led?</w:t>
      </w:r>
    </w:p>
    <w:p>
      <w:pPr>
        <w:pStyle w:val="BlockText"/>
      </w:pPr>
      <w:r>
        <w:t xml:space="preserve">{{your decisions}}</w:t>
      </w:r>
    </w:p>
    <w:p>
      <w:pPr>
        <w:pStyle w:val="FirstParagraph"/>
      </w:pPr>
      <w:r>
        <w:rPr>
          <w:b/>
          <w:bCs/>
        </w:rPr>
        <w:t xml:space="preserve">Figure 3:</w:t>
      </w:r>
      <w:r>
        <w:t xml:space="preserve"> </w:t>
      </w:r>
      <w:r>
        <w:t xml:space="preserve">{{final prototype in place}}</w:t>
      </w:r>
    </w:p>
    <w:bookmarkEnd w:id="48"/>
    <w:bookmarkStart w:id="49" w:name="tools-workflow-takeaway-3"/>
    <w:p>
      <w:pPr>
        <w:pStyle w:val="Heading3"/>
      </w:pPr>
      <w:r>
        <w:t xml:space="preserve">Tools, Workflow &amp; Takeaway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Tools:</w:t>
      </w:r>
      <w:r>
        <w:t xml:space="preserve"> </w:t>
      </w:r>
      <w:r>
        <w:t xml:space="preserve">{{1–2 lines. Which tools you used, evaluated, or deliberately didn’t use.}}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Workflow:</w:t>
      </w:r>
      <w:r>
        <w:t xml:space="preserve"> </w:t>
      </w:r>
      <w:r>
        <w:t xml:space="preserve">{{1–2 lines. How you moved between tools across stages (ideation · iteration · prototype building · functional or visual adjustments · etc.). For AI-assisted work, name the back-and-forth.}}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Takeaway:</w:t>
      </w:r>
      <w:r>
        <w:t xml:space="preserve"> </w:t>
      </w:r>
      <w:r>
        <w:t xml:space="preserve">{{1–2 lines. What you’d reuse from this workflow / what you’d change.}}</w:t>
      </w:r>
    </w:p>
    <w:bookmarkEnd w:id="49"/>
    <w:bookmarkStart w:id="50" w:name="outcome-reflection-3"/>
    <w:p>
      <w:pPr>
        <w:pStyle w:val="Heading3"/>
      </w:pPr>
      <w:r>
        <w:t xml:space="preserve">6. Outcome &amp; Reflection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What changed:</w:t>
      </w:r>
      <w:r>
        <w:t xml:space="preserve"> </w:t>
      </w:r>
      <w:r>
        <w:t xml:space="preserve">{{how did people respond when they encountered it? What did they say?}}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What you learned:</w:t>
      </w:r>
      <w:r>
        <w:t xml:space="preserve"> </w:t>
      </w:r>
      <w:r>
        <w:t xml:space="preserve">{{one honest sentence about designing for a sense you can’t see.}}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8" w:name="case-study-05-your-10-principles-week-6"/>
    <w:p>
      <w:pPr>
        <w:pStyle w:val="Heading2"/>
      </w:pPr>
      <w:r>
        <w:t xml:space="preserve">Case Study 05 — Your 10 Principles</w:t>
      </w:r>
      <w:r>
        <w:t xml:space="preserve"> </w:t>
      </w:r>
      <w:r>
        <w:rPr>
          <w:i/>
          <w:iCs/>
        </w:rPr>
        <w:t xml:space="preserve">(Week 6)</w:t>
      </w:r>
    </w:p>
    <w:p>
      <w:pPr>
        <w:pStyle w:val="FirstParagraph"/>
      </w:pPr>
      <w:r>
        <w:rPr>
          <w:b/>
          <w:bCs/>
        </w:rPr>
        <w:t xml:space="preserve">One-sentence framing:</w:t>
      </w:r>
      <w:r>
        <w:t xml:space="preserve"> </w:t>
      </w:r>
      <w:r>
        <w:t xml:space="preserve">{{not Dieter Rams’s principles — yours. What you’ve come to believe about design after six weeks of making and curating.}}</w:t>
      </w:r>
    </w:p>
    <w:bookmarkStart w:id="52" w:name="project-meta-4"/>
    <w:p>
      <w:pPr>
        <w:pStyle w:val="Heading3"/>
      </w:pPr>
      <w:r>
        <w:t xml:space="preserve">Project Meta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My role:</w:t>
      </w:r>
      <w:r>
        <w:t xml:space="preserve"> </w:t>
      </w:r>
      <w:r>
        <w:t xml:space="preserve">Solo · Personal POV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Source:</w:t>
      </w:r>
      <w:r>
        <w:t xml:space="preserve"> </w:t>
      </w:r>
      <w:r>
        <w:t xml:space="preserve">{{your curation journal + body of work}}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Timeline:</w:t>
      </w:r>
      <w:r>
        <w:t xml:space="preserve"> </w:t>
      </w:r>
      <w:r>
        <w:t xml:space="preserve">Week 6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Format:</w:t>
      </w:r>
      <w:r>
        <w:t xml:space="preserve"> </w:t>
      </w:r>
      <w:r>
        <w:t xml:space="preserve">{{poster · zine · video · essay · slides}}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Live / Demo:</w:t>
      </w:r>
      <w:r>
        <w:t xml:space="preserve"> </w:t>
      </w:r>
      <w:r>
        <w:t xml:space="preserve">{{URL}}</w:t>
      </w:r>
    </w:p>
    <w:bookmarkEnd w:id="52"/>
    <w:bookmarkStart w:id="53" w:name="context-4"/>
    <w:p>
      <w:pPr>
        <w:pStyle w:val="Heading3"/>
      </w:pPr>
      <w:r>
        <w:t xml:space="preserve">1. Context</w:t>
      </w:r>
    </w:p>
    <w:p>
      <w:pPr>
        <w:pStyle w:val="FirstParagraph"/>
      </w:pPr>
      <w:r>
        <w:t xml:space="preserve">Why these 10? What were you noticing in your curation journal that nobody had named for you?</w:t>
      </w:r>
      <w:r>
        <w:t xml:space="preserve"> </w:t>
      </w:r>
      <w:r>
        <w:rPr>
          <w:i/>
          <w:iCs/>
        </w:rPr>
        <w:t xml:space="preserve">This is taste articulated.</w:t>
      </w:r>
    </w:p>
    <w:p>
      <w:pPr>
        <w:pStyle w:val="BlockText"/>
      </w:pPr>
      <w:r>
        <w:t xml:space="preserve">{{your context}}</w:t>
      </w:r>
    </w:p>
    <w:bookmarkEnd w:id="53"/>
    <w:bookmarkStart w:id="54" w:name="the-10-principles"/>
    <w:p>
      <w:pPr>
        <w:pStyle w:val="Heading3"/>
      </w:pPr>
      <w:r>
        <w:t xml:space="preserve">2. The 10 Principles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{{Principle 1}}</w:t>
      </w:r>
      <w:r>
        <w:t xml:space="preserve"> </w:t>
      </w:r>
      <w:r>
        <w:t xml:space="preserve">— {{one-sentence explanation}}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{{Principle 2}}</w:t>
      </w:r>
      <w:r>
        <w:t xml:space="preserve"> </w:t>
      </w:r>
      <w:r>
        <w:t xml:space="preserve">—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{{Principle 3}}</w:t>
      </w:r>
      <w:r>
        <w:t xml:space="preserve"> </w:t>
      </w:r>
      <w:r>
        <w:t xml:space="preserve">—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{{Principle 4}}</w:t>
      </w:r>
      <w:r>
        <w:t xml:space="preserve"> </w:t>
      </w:r>
      <w:r>
        <w:t xml:space="preserve">—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{{Principle 5}}</w:t>
      </w:r>
      <w:r>
        <w:t xml:space="preserve"> </w:t>
      </w:r>
      <w:r>
        <w:t xml:space="preserve">—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{{Principle 6}}</w:t>
      </w:r>
      <w:r>
        <w:t xml:space="preserve"> </w:t>
      </w:r>
      <w:r>
        <w:t xml:space="preserve">—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{{Principle 7}}</w:t>
      </w:r>
      <w:r>
        <w:t xml:space="preserve"> </w:t>
      </w:r>
      <w:r>
        <w:t xml:space="preserve">—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{{Principle 8}}</w:t>
      </w:r>
      <w:r>
        <w:t xml:space="preserve"> </w:t>
      </w:r>
      <w:r>
        <w:t xml:space="preserve">—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{{Principle 9}}</w:t>
      </w:r>
      <w:r>
        <w:t xml:space="preserve"> </w:t>
      </w:r>
      <w:r>
        <w:t xml:space="preserve">—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{{Principle 10}}</w:t>
      </w:r>
      <w:r>
        <w:t xml:space="preserve"> </w:t>
      </w:r>
      <w:r>
        <w:t xml:space="preserve">—</w:t>
      </w:r>
    </w:p>
    <w:p>
      <w:pPr>
        <w:pStyle w:val="FirstParagraph"/>
      </w:pPr>
      <w:r>
        <w:rPr>
          <w:b/>
          <w:bCs/>
        </w:rPr>
        <w:t xml:space="preserve">Figure 1:</w:t>
      </w:r>
      <w:r>
        <w:t xml:space="preserve"> </w:t>
      </w:r>
      <w:r>
        <w:t xml:space="preserve">{{your principles as a designed artifact — poster, zine cover, video still}}</w:t>
      </w:r>
    </w:p>
    <w:bookmarkEnd w:id="54"/>
    <w:bookmarkStart w:id="55" w:name="how-you-arrived-here"/>
    <w:p>
      <w:pPr>
        <w:pStyle w:val="Heading3"/>
      </w:pPr>
      <w:r>
        <w:t xml:space="preserve">3. How You Arrived Here</w:t>
      </w:r>
    </w:p>
    <w:p>
      <w:pPr>
        <w:pStyle w:val="FirstParagraph"/>
      </w:pPr>
      <w:r>
        <w:t xml:space="preserve">Which projects, readings, or moments shaped each principle? Connect 2–3 of the principles back to specific work.</w:t>
      </w:r>
    </w:p>
    <w:p>
      <w:pPr>
        <w:pStyle w:val="BlockText"/>
      </w:pPr>
      <w:r>
        <w:t xml:space="preserve">{{your reflection}}</w:t>
      </w:r>
    </w:p>
    <w:bookmarkEnd w:id="55"/>
    <w:bookmarkStart w:id="56" w:name="tools-workflow-takeaway-4"/>
    <w:p>
      <w:pPr>
        <w:pStyle w:val="Heading3"/>
      </w:pPr>
      <w:r>
        <w:t xml:space="preserve">Tools, Workflow &amp; Takeaway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Tools:</w:t>
      </w:r>
      <w:r>
        <w:t xml:space="preserve"> </w:t>
      </w:r>
      <w:r>
        <w:t xml:space="preserve">{{1–2 lines. How you produced the artifact (poster · zine · video · essay · slides) — which tools you used, evaluated, or skipped.}}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Workflow:</w:t>
      </w:r>
      <w:r>
        <w:t xml:space="preserve"> </w:t>
      </w:r>
      <w:r>
        <w:t xml:space="preserve">{{1–2 lines. How you moved from journal entries → drafted principles → designed artifact. For AI-assisted work, name the back-and-forth.}}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Takeaway:</w:t>
      </w:r>
      <w:r>
        <w:t xml:space="preserve"> </w:t>
      </w:r>
      <w:r>
        <w:t xml:space="preserve">{{1–2 lines. What you’d reuse from this workflow / what you’d change.}}</w:t>
      </w:r>
    </w:p>
    <w:bookmarkEnd w:id="56"/>
    <w:bookmarkStart w:id="57" w:name="reflection"/>
    <w:p>
      <w:pPr>
        <w:pStyle w:val="Heading3"/>
      </w:pPr>
      <w:r>
        <w:t xml:space="preserve">4. Reflection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What you see in your own taste:</w:t>
      </w:r>
      <w:r>
        <w:t xml:space="preserve"> </w:t>
      </w:r>
      <w:r>
        <w:t xml:space="preserve">{{what pattern does the list reveal that you hadn’t named before?}}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What’s still uncertain:</w:t>
      </w:r>
      <w:r>
        <w:t xml:space="preserve"> </w:t>
      </w:r>
      <w:r>
        <w:t xml:space="preserve">{{which principle do you hold most loosely? Why?}}</w:t>
      </w:r>
    </w:p>
    <w:bookmarkEnd w:id="57"/>
    <w:bookmarkEnd w:id="58"/>
    <w:bookmarkStart w:id="67" w:name="Xcb61ae7c0e318da465102f5aecac0791282b72f"/>
    <w:p>
      <w:pPr>
        <w:pStyle w:val="Heading2"/>
      </w:pPr>
      <w:r>
        <w:t xml:space="preserve">Case Study 06 — Final Project · V1 → V2 → V3</w:t>
      </w:r>
      <w:r>
        <w:t xml:space="preserve"> </w:t>
      </w:r>
      <w:r>
        <w:rPr>
          <w:i/>
          <w:iCs/>
        </w:rPr>
        <w:t xml:space="preserve">(Weeks 7–10)</w:t>
      </w:r>
    </w:p>
    <w:p>
      <w:pPr>
        <w:pStyle w:val="BlockText"/>
      </w:pPr>
      <w:r>
        <w:rPr>
          <w:b/>
          <w:bCs/>
        </w:rPr>
        <w:t xml:space="preserve">This entry intentionally has a longer structure</w:t>
      </w:r>
      <w:r>
        <w:t xml:space="preserve"> </w:t>
      </w:r>
      <w:r>
        <w:t xml:space="preserve">because three weeks of iteration is the point. Treat each V as a sub-case that builds on the last. Iteration IS a portfolio asset.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V1</w:t>
      </w:r>
      <w:r>
        <w:t xml:space="preserve"> </w:t>
      </w:r>
      <w:r>
        <w:t xml:space="preserve">— Week 7 ·</w:t>
      </w:r>
      <w:r>
        <w:t xml:space="preserve"> </w:t>
      </w:r>
      <w:r>
        <w:rPr>
          <w:i/>
          <w:iCs/>
        </w:rPr>
        <w:t xml:space="preserve">Designing Useful Friction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V2</w:t>
      </w:r>
      <w:r>
        <w:t xml:space="preserve"> </w:t>
      </w:r>
      <w:r>
        <w:t xml:space="preserve">— Week 8 ·</w:t>
      </w:r>
      <w:r>
        <w:t xml:space="preserve"> </w:t>
      </w:r>
      <w:r>
        <w:rPr>
          <w:i/>
          <w:iCs/>
        </w:rPr>
        <w:t xml:space="preserve">What Deserves More?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V3</w:t>
      </w:r>
      <w:r>
        <w:t xml:space="preserve"> </w:t>
      </w:r>
      <w:r>
        <w:t xml:space="preserve">— Weeks 9–10 ·</w:t>
      </w:r>
      <w:r>
        <w:t xml:space="preserve"> </w:t>
      </w:r>
      <w:r>
        <w:rPr>
          <w:i/>
          <w:iCs/>
        </w:rPr>
        <w:t xml:space="preserve">Less But Better</w:t>
      </w:r>
    </w:p>
    <w:p>
      <w:pPr>
        <w:pStyle w:val="FirstParagraph"/>
      </w:pPr>
      <w:r>
        <w:rPr>
          <w:b/>
          <w:bCs/>
        </w:rPr>
        <w:t xml:space="preserve">One-sentence outcome:</w:t>
      </w:r>
      <w:r>
        <w:t xml:space="preserve"> </w:t>
      </w:r>
      <w:r>
        <w:t xml:space="preserve">{{the problem your final project solved, and what the three-version arc taught you.}}</w:t>
      </w:r>
    </w:p>
    <w:bookmarkStart w:id="59" w:name="project-meta-5"/>
    <w:p>
      <w:pPr>
        <w:pStyle w:val="Heading3"/>
      </w:pPr>
      <w:r>
        <w:t xml:space="preserve">Project Meta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My role:</w:t>
      </w:r>
      <w:r>
        <w:t xml:space="preserve"> </w:t>
      </w:r>
      <w:r>
        <w:t xml:space="preserve">{{Solo / Partner dyad}}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Partner:</w:t>
      </w:r>
      <w:r>
        <w:t xml:space="preserve"> </w:t>
      </w:r>
      <w:r>
        <w:t xml:space="preserve">{{name}}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Timeline:</w:t>
      </w:r>
      <w:r>
        <w:t xml:space="preserve"> </w:t>
      </w:r>
      <w:r>
        <w:t xml:space="preserve">Weeks 7–10 · 4 weeks · 3 versions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Tools:</w:t>
      </w:r>
      <w:r>
        <w:t xml:space="preserve"> </w:t>
      </w:r>
      <w:r>
        <w:t xml:space="preserve">{{tools across all versions}}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Live / Demo:</w:t>
      </w:r>
      <w:r>
        <w:t xml:space="preserve"> </w:t>
      </w:r>
      <w:r>
        <w:t xml:space="preserve">{{V3 URL}}</w:t>
      </w:r>
    </w:p>
    <w:bookmarkEnd w:id="59"/>
    <w:bookmarkStart w:id="60" w:name="context-problem"/>
    <w:p>
      <w:pPr>
        <w:pStyle w:val="Heading3"/>
      </w:pPr>
      <w:r>
        <w:t xml:space="preserve">Context &amp; Problem</w:t>
      </w:r>
    </w:p>
    <w:p>
      <w:pPr>
        <w:pStyle w:val="FirstParagraph"/>
      </w:pPr>
      <w:r>
        <w:t xml:space="preserve">The framing that held across all three versions. What problem were you returning to each week?</w:t>
      </w:r>
    </w:p>
    <w:p>
      <w:pPr>
        <w:pStyle w:val="BlockText"/>
      </w:pPr>
      <w:r>
        <w:t xml:space="preserve">{{your context + problem}}</w:t>
      </w:r>
    </w:p>
    <w:bookmarkEnd w:id="60"/>
    <w:bookmarkStart w:id="61" w:name="research-4"/>
    <w:p>
      <w:pPr>
        <w:pStyle w:val="Heading3"/>
      </w:pPr>
      <w:r>
        <w:t xml:space="preserve">Research</w:t>
      </w:r>
    </w:p>
    <w:p>
      <w:pPr>
        <w:pStyle w:val="FirstParagraph"/>
      </w:pPr>
      <w:r>
        <w:t xml:space="preserve">Research that informed V1, plus what you continued to learn during V2 and V3.</w:t>
      </w:r>
    </w:p>
    <w:p>
      <w:pPr>
        <w:pStyle w:val="BlockText"/>
      </w:pPr>
      <w:r>
        <w:t xml:space="preserve">{{your research}}</w:t>
      </w:r>
    </w:p>
    <w:p>
      <w:pPr>
        <w:pStyle w:val="FirstParagraph"/>
      </w:pPr>
      <w:r>
        <w:rPr>
          <w:b/>
          <w:bCs/>
        </w:rPr>
        <w:t xml:space="preserve">Figure 1:</w:t>
      </w:r>
      <w:r>
        <w:t xml:space="preserve"> </w:t>
      </w:r>
      <w:r>
        <w:t xml:space="preserve">{{research artifacts spanning the arc}}</w:t>
      </w:r>
    </w:p>
    <w:p>
      <w:r>
        <w:pict>
          <v:rect style="width:0;height:1.5pt" o:hralign="center" o:hrstd="t" o:hr="t"/>
        </w:pict>
      </w:r>
    </w:p>
    <w:bookmarkEnd w:id="61"/>
    <w:bookmarkStart w:id="62" w:name="v1-week-7-designing-useful-friction"/>
    <w:p>
      <w:pPr>
        <w:pStyle w:val="Heading3"/>
      </w:pPr>
      <w:r>
        <w:t xml:space="preserve">V1 · Week 7 · Designing Useful Friction</w:t>
      </w:r>
    </w:p>
    <w:p>
      <w:pPr>
        <w:pStyle w:val="FirstParagraph"/>
      </w:pPr>
      <w:r>
        <w:rPr>
          <w:b/>
          <w:bCs/>
        </w:rPr>
        <w:t xml:space="preserve">The first attempt.</w:t>
      </w:r>
      <w:r>
        <w:t xml:space="preserve"> </w:t>
      </w:r>
      <w:r>
        <w:t xml:space="preserve">What did V1 look like? Where did you put useful friction? Which Pixar Braintrust / Sutton &amp; Rao concepts shaped it? What didn’t land?</w:t>
      </w:r>
    </w:p>
    <w:p>
      <w:pPr>
        <w:pStyle w:val="BlockText"/>
      </w:pPr>
      <w:r>
        <w:t xml:space="preserve">{{V1 description}}</w:t>
      </w:r>
    </w:p>
    <w:p>
      <w:pPr>
        <w:pStyle w:val="FirstParagraph"/>
      </w:pPr>
      <w:r>
        <w:rPr>
          <w:b/>
          <w:bCs/>
        </w:rPr>
        <w:t xml:space="preserve">Figure 2:</w:t>
      </w:r>
      <w:r>
        <w:t xml:space="preserve"> </w:t>
      </w:r>
      <w:r>
        <w:t xml:space="preserve">V1 — what it was.</w:t>
      </w:r>
    </w:p>
    <w:p>
      <w:r>
        <w:pict>
          <v:rect style="width:0;height:1.5pt" o:hralign="center" o:hrstd="t" o:hr="t"/>
        </w:pict>
      </w:r>
    </w:p>
    <w:bookmarkEnd w:id="62"/>
    <w:bookmarkStart w:id="63" w:name="v2-week-8-what-deserves-more"/>
    <w:p>
      <w:pPr>
        <w:pStyle w:val="Heading3"/>
      </w:pPr>
      <w:r>
        <w:t xml:space="preserve">V2 · Week 8 · What Deserves More?</w:t>
      </w:r>
    </w:p>
    <w:p>
      <w:pPr>
        <w:pStyle w:val="FirstParagraph"/>
      </w:pPr>
      <w:r>
        <w:rPr>
          <w:b/>
          <w:bCs/>
        </w:rPr>
        <w:t xml:space="preserve">The ugly darling.</w:t>
      </w:r>
      <w:r>
        <w:t xml:space="preserve"> </w:t>
      </w:r>
      <w:r>
        <w:t xml:space="preserve">What did V2 add that V1 couldn’t have — a new SEMINAL system, audience, scale, or material? Which ugly darling did you give more room? What did you let go of from V1?</w:t>
      </w:r>
    </w:p>
    <w:p>
      <w:pPr>
        <w:pStyle w:val="BlockText"/>
      </w:pPr>
      <w:r>
        <w:t xml:space="preserve">{{V2 description}}</w:t>
      </w:r>
    </w:p>
    <w:p>
      <w:pPr>
        <w:pStyle w:val="FirstParagraph"/>
      </w:pPr>
      <w:r>
        <w:rPr>
          <w:b/>
          <w:bCs/>
        </w:rPr>
        <w:t xml:space="preserve">Figure 3:</w:t>
      </w:r>
      <w:r>
        <w:t xml:space="preserve"> </w:t>
      </w:r>
      <w:r>
        <w:t xml:space="preserve">V2 — what changed.</w:t>
      </w:r>
    </w:p>
    <w:p>
      <w:r>
        <w:pict>
          <v:rect style="width:0;height:1.5pt" o:hralign="center" o:hrstd="t" o:hr="t"/>
        </w:pict>
      </w:r>
    </w:p>
    <w:bookmarkEnd w:id="63"/>
    <w:bookmarkStart w:id="64" w:name="v3-weeks-910-less-but-better"/>
    <w:p>
      <w:pPr>
        <w:pStyle w:val="Heading3"/>
      </w:pPr>
      <w:r>
        <w:t xml:space="preserve">V3 · Weeks 9–10 · Less But Better</w:t>
      </w:r>
    </w:p>
    <w:p>
      <w:pPr>
        <w:pStyle w:val="FirstParagraph"/>
      </w:pPr>
      <w:r>
        <w:rPr>
          <w:b/>
          <w:bCs/>
        </w:rPr>
        <w:t xml:space="preserve">The final edit.</w:t>
      </w:r>
      <w:r>
        <w:t xml:space="preserve"> </w:t>
      </w:r>
      <w:r>
        <w:t xml:space="preserve">What did V3 cut from V2?</w:t>
      </w:r>
      <w:r>
        <w:t xml:space="preserve"> </w:t>
      </w:r>
      <w:r>
        <w:rPr>
          <w:i/>
          <w:iCs/>
        </w:rPr>
        <w:t xml:space="preserve">Obsessive reduction — the edit as design.</w:t>
      </w:r>
      <w:r>
        <w:t xml:space="preserve"> </w:t>
      </w:r>
      <w:r>
        <w:t xml:space="preserve">What survived three rounds because it was load-bearing? Apply Schön (reflection-in-action) and Duarte (audience as hero).</w:t>
      </w:r>
    </w:p>
    <w:p>
      <w:pPr>
        <w:pStyle w:val="BlockText"/>
      </w:pPr>
      <w:r>
        <w:t xml:space="preserve">{{V3 description}}</w:t>
      </w:r>
    </w:p>
    <w:p>
      <w:pPr>
        <w:pStyle w:val="FirstParagraph"/>
      </w:pPr>
      <w:r>
        <w:rPr>
          <w:b/>
          <w:bCs/>
        </w:rPr>
        <w:t xml:space="preserve">Figure 4:</w:t>
      </w:r>
      <w:r>
        <w:t xml:space="preserve"> </w:t>
      </w:r>
      <w:r>
        <w:t xml:space="preserve">V3 — what stayed.</w:t>
      </w:r>
    </w:p>
    <w:bookmarkEnd w:id="64"/>
    <w:bookmarkStart w:id="65" w:name="tools-workflow-takeaway-across-v1-v2-v3"/>
    <w:p>
      <w:pPr>
        <w:pStyle w:val="Heading3"/>
      </w:pPr>
      <w:r>
        <w:t xml:space="preserve">Tools, Workflow &amp; Takeaway across V1 → V2 → V3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Tools:</w:t>
      </w:r>
      <w:r>
        <w:t xml:space="preserve"> </w:t>
      </w:r>
      <w:r>
        <w:t xml:space="preserve">{{1–2 lines. Which tools you used, evaluated, or deliberately didn’t use across the three versions. Note any tool swaps between versions.}}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Workflow:</w:t>
      </w:r>
      <w:r>
        <w:t xml:space="preserve"> </w:t>
      </w:r>
      <w:r>
        <w:t xml:space="preserve">{{1–2 lines. How you moved between tools across stages (ideation · iteration · prototype building · functional or visual adjustments · etc.) — and how that workflow itself evolved V1 → V2 → V3. For AI-assisted work, name the back-and-forth.}}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Takeaway:</w:t>
      </w:r>
      <w:r>
        <w:t xml:space="preserve"> </w:t>
      </w:r>
      <w:r>
        <w:t xml:space="preserve">{{1–2 lines. What you’d reuse from this workflow / what you’d change.}}</w:t>
      </w:r>
    </w:p>
    <w:bookmarkEnd w:id="65"/>
    <w:bookmarkStart w:id="66" w:name="outcome-reflection-on-the-arc"/>
    <w:p>
      <w:pPr>
        <w:pStyle w:val="Heading3"/>
      </w:pPr>
      <w:r>
        <w:t xml:space="preserve">Outcome &amp; Reflection on the Arc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What changed across V1 → V2 → V3:</w:t>
      </w:r>
      <w:r>
        <w:t xml:space="preserve"> </w:t>
      </w:r>
      <w:r>
        <w:t xml:space="preserve">{{name the through-line and the cuts.}}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What you learned about iteration:</w:t>
      </w:r>
      <w:r>
        <w:t xml:space="preserve"> </w:t>
      </w:r>
      <w:r>
        <w:t xml:space="preserve">{{one honest sentence on what V3 made possible that V1 couldn’t see.}}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What V3 stands on its own as:</w:t>
      </w:r>
      <w:r>
        <w:t xml:space="preserve"> </w:t>
      </w:r>
      <w:r>
        <w:t xml:space="preserve">{{frame V3 for someone who never saw V1 or V2.}}</w:t>
      </w:r>
    </w:p>
    <w:bookmarkEnd w:id="66"/>
    <w:bookmarkEnd w:id="67"/>
    <w:bookmarkEnd w:id="68"/>
    <w:bookmarkStart w:id="69" w:name="seminal-systems-map"/>
    <w:p>
      <w:pPr>
        <w:pStyle w:val="Heading1"/>
      </w:pPr>
      <w:r>
        <w:t xml:space="preserve">SEMINAL Systems Map</w:t>
      </w:r>
    </w:p>
    <w:p>
      <w:pPr>
        <w:pStyle w:val="FirstParagraph"/>
      </w:pPr>
      <w:r>
        <w:t xml:space="preserve">Across your 10 weeks (and other portfolio-able work), which SEMINAL systems did you gravitate toward? Which did you avoid? Note specifics under each letter.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S — Service</w:t>
      </w:r>
      <w:r>
        <w:t xml:space="preserve"> </w:t>
      </w:r>
      <w:r>
        <w:t xml:space="preserve">(experience journeys, touchpoints, delivery): {{your notes}}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E — Energy</w:t>
      </w:r>
      <w:r>
        <w:t xml:space="preserve"> </w:t>
      </w:r>
      <w:r>
        <w:t xml:space="preserve">(environmental flows, carbon, power): {{your notes}}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M — Material</w:t>
      </w:r>
      <w:r>
        <w:t xml:space="preserve"> </w:t>
      </w:r>
      <w:r>
        <w:t xml:space="preserve">(physical matter, form, manufacturing): {{your notes}}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I — Interaction / Sensory</w:t>
      </w:r>
      <w:r>
        <w:t xml:space="preserve"> </w:t>
      </w:r>
      <w:r>
        <w:t xml:space="preserve">(how designs are experienced, perceived, used): {{your notes}}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N — Natural</w:t>
      </w:r>
      <w:r>
        <w:t xml:space="preserve"> </w:t>
      </w:r>
      <w:r>
        <w:t xml:space="preserve">(ecology, organisms, food systems): {{your notes}}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A — Artificial</w:t>
      </w:r>
      <w:r>
        <w:t xml:space="preserve"> </w:t>
      </w:r>
      <w:r>
        <w:t xml:space="preserve">(computation, AI, machine intelligence): {{your notes}}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L — Longevity</w:t>
      </w:r>
      <w:r>
        <w:t xml:space="preserve"> </w:t>
      </w:r>
      <w:r>
        <w:t xml:space="preserve">(durability, repair, aging, aesthetics): {{your notes}}</w:t>
      </w:r>
    </w:p>
    <w:p>
      <w:pPr>
        <w:pStyle w:val="FirstParagraph"/>
      </w:pPr>
      <w:r>
        <w:rPr>
          <w:b/>
          <w:bCs/>
        </w:rPr>
        <w:t xml:space="preserve">What does the pattern reveal?</w:t>
      </w:r>
    </w:p>
    <w:p>
      <w:pPr>
        <w:pStyle w:val="BlockText"/>
      </w:pPr>
      <w:r>
        <w:t xml:space="preserve">{{your answer — 2-4 sentences}}</w:t>
      </w:r>
    </w:p>
    <w:bookmarkEnd w:id="69"/>
    <w:bookmarkStart w:id="70" w:name="pov-statement-500750-words"/>
    <w:p>
      <w:pPr>
        <w:pStyle w:val="Heading1"/>
      </w:pPr>
      <w:r>
        <w:t xml:space="preserve">POV Statement (500–750 words)</w:t>
      </w:r>
    </w:p>
    <w:p>
      <w:pPr>
        <w:pStyle w:val="FirstParagraph"/>
      </w:pPr>
      <w:r>
        <w:t xml:space="preserve">Your point of view as a designer, in words.</w:t>
      </w:r>
      <w:r>
        <w:t xml:space="preserve"> </w:t>
      </w:r>
      <w:r>
        <w:rPr>
          <w:i/>
          <w:iCs/>
        </w:rPr>
        <w:t xml:space="preserve">Not a style</w:t>
      </w:r>
      <w:r>
        <w:t xml:space="preserve"> </w:t>
      </w:r>
      <w:r>
        <w:t xml:space="preserve">— values, instincts, patterns. Show evolution from your Week 6 midterm POV to now.</w:t>
      </w:r>
    </w:p>
    <w:p>
      <w:pPr>
        <w:pStyle w:val="BlockText"/>
      </w:pPr>
      <w:r>
        <w:t xml:space="preserve">{{your POV — write 500–750 words}}</w:t>
      </w:r>
    </w:p>
    <w:bookmarkEnd w:id="70"/>
    <w:bookmarkStart w:id="76" w:name="X7b495ae29035c0139f805d27c39d88577e4e50a"/>
    <w:p>
      <w:pPr>
        <w:pStyle w:val="Heading1"/>
      </w:pPr>
      <w:r>
        <w:t xml:space="preserve">Inspiration Collection — 20 Designs That Inspire Me Before and After This Course</w:t>
      </w:r>
    </w:p>
    <w:p>
      <w:pPr>
        <w:pStyle w:val="FirstParagraph"/>
      </w:pPr>
      <w:r>
        <w:rPr>
          <w:i/>
          <w:iCs/>
        </w:rPr>
        <w:t xml:space="preserve">A hand-drawn 8×10 data visualization of my inspiration collection. Side A is what you started the course. Side B is what’s been added by the end. 20 designs that inspire you before and after, tagged by class concepts and SEMINAL systems. The drawing is the felt version; the table below is the legible version.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Side A (Week 1 · Before):</w:t>
      </w:r>
      <w:r>
        <w:t xml:space="preserve"> </w:t>
      </w:r>
      <w:r>
        <w:t xml:space="preserve">{{what you originally drew at the start of the course — your first SEMINAL-tagged collection}}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Side B (Week 10 · After):</w:t>
      </w:r>
      <w:r>
        <w:t xml:space="preserve"> </w:t>
      </w:r>
      <w:r>
        <w:t xml:space="preserve">updated with</w:t>
      </w:r>
      <w:r>
        <w:t xml:space="preserve"> </w:t>
      </w:r>
      <w:r>
        <w:rPr>
          <w:b/>
          <w:bCs/>
        </w:rPr>
        <w:t xml:space="preserve">20 new designs that inspire you</w:t>
      </w:r>
      <w:r>
        <w:t xml:space="preserve">, tagged with concepts from across the course.</w:t>
      </w:r>
    </w:p>
    <w:p>
      <w:pPr>
        <w:pStyle w:val="BlockText"/>
      </w:pPr>
      <w:r>
        <w:t xml:space="preserve">{{2–3 sentences: describe how the collection shifted from Side A to Side B + which concept tags you added.}}</w:t>
      </w:r>
    </w:p>
    <w:bookmarkStart w:id="71" w:name="legend-how-to-read-your-drawing"/>
    <w:p>
      <w:pPr>
        <w:pStyle w:val="Heading2"/>
      </w:pPr>
      <w:r>
        <w:t xml:space="preserve">Legend (how to read your drawing)</w:t>
      </w:r>
    </w:p>
    <w:p>
      <w:pPr>
        <w:pStyle w:val="Compact"/>
        <w:numPr>
          <w:ilvl w:val="0"/>
          <w:numId w:val="1026"/>
        </w:numPr>
      </w:pPr>
      <w:r>
        <w:t xml:space="preserve">Shape = {{…}}</w:t>
      </w:r>
    </w:p>
    <w:p>
      <w:pPr>
        <w:pStyle w:val="Compact"/>
        <w:numPr>
          <w:ilvl w:val="0"/>
          <w:numId w:val="1026"/>
        </w:numPr>
      </w:pPr>
      <w:r>
        <w:t xml:space="preserve">Color = {{…}}</w:t>
      </w:r>
    </w:p>
    <w:p>
      <w:pPr>
        <w:pStyle w:val="Compact"/>
        <w:numPr>
          <w:ilvl w:val="0"/>
          <w:numId w:val="1026"/>
        </w:numPr>
      </w:pPr>
      <w:r>
        <w:t xml:space="preserve">Line weight = {{…}}</w:t>
      </w:r>
    </w:p>
    <w:p>
      <w:pPr>
        <w:pStyle w:val="Compact"/>
        <w:numPr>
          <w:ilvl w:val="0"/>
          <w:numId w:val="1026"/>
        </w:numPr>
      </w:pPr>
      <w:r>
        <w:t xml:space="preserve">Position = {{…}}</w:t>
      </w:r>
    </w:p>
    <w:bookmarkEnd w:id="71"/>
    <w:bookmarkStart w:id="75" w:name="the-collection-40-designs"/>
    <w:p>
      <w:pPr>
        <w:pStyle w:val="Heading2"/>
      </w:pPr>
      <w:r>
        <w:t xml:space="preserve">The Collection — 40 Designs</w:t>
      </w:r>
    </w:p>
    <w:p>
      <w:pPr>
        <w:pStyle w:val="FirstParagraph"/>
      </w:pPr>
      <w:r>
        <w:t xml:space="preserve">40 rows total: 20 that inspired you at the</w:t>
      </w:r>
      <w:r>
        <w:t xml:space="preserve"> </w:t>
      </w:r>
      <w:r>
        <w:rPr>
          <w:b/>
          <w:bCs/>
        </w:rPr>
        <w:t xml:space="preserve">start of the course</w:t>
      </w:r>
      <w:r>
        <w:t xml:space="preserve"> </w:t>
      </w:r>
      <w:r>
        <w:t xml:space="preserve">(Side A · Week 1) and 20 added by the</w:t>
      </w:r>
      <w:r>
        <w:t xml:space="preserve"> </w:t>
      </w:r>
      <w:r>
        <w:rPr>
          <w:b/>
          <w:bCs/>
        </w:rPr>
        <w:t xml:space="preserve">end</w:t>
      </w:r>
      <w:r>
        <w:t xml:space="preserve"> </w:t>
      </w:r>
      <w:r>
        <w:t xml:space="preserve">(Side B · Week 10).</w:t>
      </w:r>
      <w:r>
        <w:t xml:space="preserve"> </w:t>
      </w:r>
      <w:r>
        <w:rPr>
          <w:b/>
          <w:bCs/>
        </w:rPr>
        <w:t xml:space="preserve">SEMINAL</w:t>
      </w:r>
      <w:r>
        <w:t xml:space="preserve"> </w:t>
      </w:r>
      <w:r>
        <w:t xml:space="preserve">= which system letter(s) the design embodies (S · E · M · I · N · A · L · can be more than one).</w:t>
      </w:r>
      <w:r>
        <w:t xml:space="preserve"> </w:t>
      </w:r>
      <w:r>
        <w:rPr>
          <w:b/>
          <w:bCs/>
        </w:rPr>
        <w:t xml:space="preserve">Concept tags</w:t>
      </w:r>
      <w:r>
        <w:t xml:space="preserve"> </w:t>
      </w:r>
      <w:r>
        <w:t xml:space="preserve">are optional — pull from the reference below if a concept jumped out.</w:t>
      </w:r>
    </w:p>
    <w:bookmarkStart w:id="72" w:name="concept-tags-reference"/>
    <w:p>
      <w:pPr>
        <w:pStyle w:val="Heading3"/>
      </w:pPr>
      <w:r>
        <w:t xml:space="preserve">Concept Tags Reference</w:t>
      </w:r>
    </w:p>
    <w:p>
      <w:pPr>
        <w:pStyle w:val="FirstParagraph"/>
      </w:pPr>
      <w:r>
        <w:rPr>
          <w:b/>
          <w:bCs/>
        </w:rPr>
        <w:t xml:space="preserve">SEMINAL Systems (Week 1)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S — Service</w:t>
      </w:r>
      <w:r>
        <w:t xml:space="preserve"> </w:t>
      </w:r>
      <w:r>
        <w:t xml:space="preserve">— experience journeys, touchpoints, delivery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E — Energy</w:t>
      </w:r>
      <w:r>
        <w:t xml:space="preserve"> </w:t>
      </w:r>
      <w:r>
        <w:t xml:space="preserve">— environmental flows, carbon, power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M — Material</w:t>
      </w:r>
      <w:r>
        <w:t xml:space="preserve"> </w:t>
      </w:r>
      <w:r>
        <w:t xml:space="preserve">— physical matter, form, manufacturing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I — Interaction / Sensory</w:t>
      </w:r>
      <w:r>
        <w:t xml:space="preserve"> </w:t>
      </w:r>
      <w:r>
        <w:t xml:space="preserve">— how designs are experienced, perceived, used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N — Natural</w:t>
      </w:r>
      <w:r>
        <w:t xml:space="preserve"> </w:t>
      </w:r>
      <w:r>
        <w:t xml:space="preserve">— ecology, organisms, food systems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A — Artificial</w:t>
      </w:r>
      <w:r>
        <w:t xml:space="preserve"> </w:t>
      </w:r>
      <w:r>
        <w:t xml:space="preserve">— computation, AI, machine intelligence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L — Longevity</w:t>
      </w:r>
      <w:r>
        <w:t xml:space="preserve"> </w:t>
      </w:r>
      <w:r>
        <w:t xml:space="preserve">— durability, repair, aging, aesthetics</w:t>
      </w:r>
    </w:p>
    <w:p>
      <w:pPr>
        <w:pStyle w:val="FirstParagraph"/>
      </w:pPr>
      <w:r>
        <w:rPr>
          <w:b/>
          <w:bCs/>
        </w:rPr>
        <w:t xml:space="preserve">Week 2 — Iconic Beginnings</w:t>
      </w:r>
    </w:p>
    <w:p>
      <w:pPr>
        <w:pStyle w:val="Compact"/>
        <w:numPr>
          <w:ilvl w:val="0"/>
          <w:numId w:val="1028"/>
        </w:numPr>
      </w:pPr>
      <w:r>
        <w:t xml:space="preserve">Structure Mapping — borrowing the deep structure of one thing for another</w:t>
      </w:r>
    </w:p>
    <w:p>
      <w:pPr>
        <w:pStyle w:val="Compact"/>
        <w:numPr>
          <w:ilvl w:val="0"/>
          <w:numId w:val="1028"/>
        </w:numPr>
      </w:pPr>
      <w:r>
        <w:t xml:space="preserve">Far-Field Analogies — pulling design moves from distant domains</w:t>
      </w:r>
    </w:p>
    <w:p>
      <w:pPr>
        <w:pStyle w:val="Compact"/>
        <w:numPr>
          <w:ilvl w:val="0"/>
          <w:numId w:val="1028"/>
        </w:numPr>
      </w:pPr>
      <w:r>
        <w:t xml:space="preserve">Technology Brokering — combining existing tech in new ways</w:t>
      </w:r>
    </w:p>
    <w:p>
      <w:pPr>
        <w:pStyle w:val="Compact"/>
        <w:numPr>
          <w:ilvl w:val="0"/>
          <w:numId w:val="1028"/>
        </w:numPr>
      </w:pPr>
      <w:r>
        <w:t xml:space="preserve">Experience Economy — designing for the felt event, not just the product</w:t>
      </w:r>
    </w:p>
    <w:p>
      <w:pPr>
        <w:pStyle w:val="Compact"/>
        <w:numPr>
          <w:ilvl w:val="0"/>
          <w:numId w:val="1028"/>
        </w:numPr>
      </w:pPr>
      <w:r>
        <w:t xml:space="preserve">Affordances — what an object invites you to do with it</w:t>
      </w:r>
    </w:p>
    <w:p>
      <w:pPr>
        <w:pStyle w:val="Compact"/>
        <w:numPr>
          <w:ilvl w:val="0"/>
          <w:numId w:val="1028"/>
        </w:numPr>
      </w:pPr>
      <w:r>
        <w:t xml:space="preserve">Anticipation as Design — designing the moments before the experience</w:t>
      </w:r>
    </w:p>
    <w:p>
      <w:pPr>
        <w:pStyle w:val="Compact"/>
        <w:numPr>
          <w:ilvl w:val="0"/>
          <w:numId w:val="1028"/>
        </w:numPr>
      </w:pPr>
      <w:r>
        <w:t xml:space="preserve">Controlled Reveal — pacing what gets shown, when</w:t>
      </w:r>
    </w:p>
    <w:p>
      <w:pPr>
        <w:pStyle w:val="Compact"/>
        <w:numPr>
          <w:ilvl w:val="0"/>
          <w:numId w:val="1028"/>
        </w:numPr>
      </w:pPr>
      <w:r>
        <w:t xml:space="preserve">Sensory Arc — the curve of sensory intensity across an experience</w:t>
      </w:r>
    </w:p>
    <w:p>
      <w:pPr>
        <w:pStyle w:val="Compact"/>
        <w:numPr>
          <w:ilvl w:val="0"/>
          <w:numId w:val="1028"/>
        </w:numPr>
      </w:pPr>
      <w:r>
        <w:t xml:space="preserve">One Resonant Idea — the single thing the design is about</w:t>
      </w:r>
    </w:p>
    <w:p>
      <w:pPr>
        <w:pStyle w:val="FirstParagraph"/>
      </w:pPr>
      <w:r>
        <w:rPr>
          <w:b/>
          <w:bCs/>
        </w:rPr>
        <w:t xml:space="preserve">Week 3 — Everything Is a World</w:t>
      </w:r>
    </w:p>
    <w:p>
      <w:pPr>
        <w:pStyle w:val="Compact"/>
        <w:numPr>
          <w:ilvl w:val="0"/>
          <w:numId w:val="1029"/>
        </w:numPr>
      </w:pPr>
      <w:r>
        <w:t xml:space="preserve">Disappearing Interviewer — getting out of the subject’s way</w:t>
      </w:r>
    </w:p>
    <w:p>
      <w:pPr>
        <w:pStyle w:val="Compact"/>
        <w:numPr>
          <w:ilvl w:val="0"/>
          <w:numId w:val="1029"/>
        </w:numPr>
      </w:pPr>
      <w:r>
        <w:t xml:space="preserve">Curiosity as Structure — the interviewer’s curiosity IS the show</w:t>
      </w:r>
    </w:p>
    <w:p>
      <w:pPr>
        <w:pStyle w:val="Compact"/>
        <w:numPr>
          <w:ilvl w:val="0"/>
          <w:numId w:val="1029"/>
        </w:numPr>
      </w:pPr>
      <w:r>
        <w:t xml:space="preserve">Interviewing Users — direct, generative conversation as research</w:t>
      </w:r>
    </w:p>
    <w:p>
      <w:pPr>
        <w:pStyle w:val="Compact"/>
        <w:numPr>
          <w:ilvl w:val="0"/>
          <w:numId w:val="1029"/>
        </w:numPr>
      </w:pPr>
      <w:r>
        <w:t xml:space="preserve">Invisible Systems Made Visible — designing for what’s overlooked</w:t>
      </w:r>
    </w:p>
    <w:p>
      <w:pPr>
        <w:pStyle w:val="Compact"/>
        <w:numPr>
          <w:ilvl w:val="0"/>
          <w:numId w:val="1029"/>
        </w:numPr>
      </w:pPr>
      <w:r>
        <w:t xml:space="preserve">Dual Desires — catering to contradictory wants in the same person</w:t>
      </w:r>
    </w:p>
    <w:p>
      <w:pPr>
        <w:pStyle w:val="Compact"/>
        <w:numPr>
          <w:ilvl w:val="0"/>
          <w:numId w:val="1029"/>
        </w:numPr>
      </w:pPr>
      <w:r>
        <w:t xml:space="preserve">Going Deep — rabbit-holing into a mundane domain</w:t>
      </w:r>
    </w:p>
    <w:p>
      <w:pPr>
        <w:pStyle w:val="FirstParagraph"/>
      </w:pPr>
      <w:r>
        <w:rPr>
          <w:b/>
          <w:bCs/>
        </w:rPr>
        <w:t xml:space="preserve">Week 4 — The 30-Year Object</w:t>
      </w:r>
    </w:p>
    <w:p>
      <w:pPr>
        <w:pStyle w:val="Compact"/>
        <w:numPr>
          <w:ilvl w:val="0"/>
          <w:numId w:val="1030"/>
        </w:numPr>
      </w:pPr>
      <w:r>
        <w:t xml:space="preserve">Constraints Increase Variability — fewer materials, more interesting outputs</w:t>
      </w:r>
    </w:p>
    <w:p>
      <w:pPr>
        <w:pStyle w:val="Compact"/>
        <w:numPr>
          <w:ilvl w:val="0"/>
          <w:numId w:val="1030"/>
        </w:numPr>
      </w:pPr>
      <w:r>
        <w:t xml:space="preserve">Emotionally Durable Design — designed to be loved long enough to repair</w:t>
      </w:r>
    </w:p>
    <w:p>
      <w:pPr>
        <w:pStyle w:val="Compact"/>
        <w:numPr>
          <w:ilvl w:val="0"/>
          <w:numId w:val="1030"/>
        </w:numPr>
      </w:pPr>
      <w:r>
        <w:t xml:space="preserve">Craftsmanship — visible care in execution</w:t>
      </w:r>
    </w:p>
    <w:p>
      <w:pPr>
        <w:pStyle w:val="Compact"/>
        <w:numPr>
          <w:ilvl w:val="0"/>
          <w:numId w:val="1030"/>
        </w:numPr>
      </w:pPr>
      <w:r>
        <w:t xml:space="preserve">Constraint as Identity — the limitation becomes the brand</w:t>
      </w:r>
    </w:p>
    <w:p>
      <w:pPr>
        <w:pStyle w:val="Compact"/>
        <w:numPr>
          <w:ilvl w:val="0"/>
          <w:numId w:val="1030"/>
        </w:numPr>
      </w:pPr>
      <w:r>
        <w:t xml:space="preserve">Durability as Desirability — long-life as a selling point</w:t>
      </w:r>
    </w:p>
    <w:p>
      <w:pPr>
        <w:pStyle w:val="Compact"/>
        <w:numPr>
          <w:ilvl w:val="0"/>
          <w:numId w:val="1030"/>
        </w:numPr>
      </w:pPr>
      <w:r>
        <w:t xml:space="preserve">Repair as Understanding — repairing it teaches you about it</w:t>
      </w:r>
    </w:p>
    <w:p>
      <w:pPr>
        <w:pStyle w:val="FirstParagraph"/>
      </w:pPr>
      <w:r>
        <w:rPr>
          <w:b/>
          <w:bCs/>
        </w:rPr>
        <w:t xml:space="preserve">Week 5 — Invisible Senses</w:t>
      </w:r>
    </w:p>
    <w:p>
      <w:pPr>
        <w:pStyle w:val="Compact"/>
        <w:numPr>
          <w:ilvl w:val="0"/>
          <w:numId w:val="1031"/>
        </w:numPr>
      </w:pPr>
      <w:r>
        <w:t xml:space="preserve">Multisensory Design — engaging more than vision</w:t>
      </w:r>
    </w:p>
    <w:p>
      <w:pPr>
        <w:pStyle w:val="Compact"/>
        <w:numPr>
          <w:ilvl w:val="0"/>
          <w:numId w:val="1031"/>
        </w:numPr>
      </w:pPr>
      <w:r>
        <w:t xml:space="preserve">Frame Innovation — changing the frame is the design move</w:t>
      </w:r>
    </w:p>
    <w:p>
      <w:pPr>
        <w:pStyle w:val="Compact"/>
        <w:numPr>
          <w:ilvl w:val="0"/>
          <w:numId w:val="1031"/>
        </w:numPr>
      </w:pPr>
      <w:r>
        <w:t xml:space="preserve">Emotional Design — designing for feeling first</w:t>
      </w:r>
    </w:p>
    <w:p>
      <w:pPr>
        <w:pStyle w:val="Compact"/>
        <w:numPr>
          <w:ilvl w:val="0"/>
          <w:numId w:val="1031"/>
        </w:numPr>
      </w:pPr>
      <w:r>
        <w:t xml:space="preserve">Obsessive Sensory Attention — noticing what others skip</w:t>
      </w:r>
    </w:p>
    <w:p>
      <w:pPr>
        <w:pStyle w:val="Compact"/>
        <w:numPr>
          <w:ilvl w:val="0"/>
          <w:numId w:val="1031"/>
        </w:numPr>
      </w:pPr>
      <w:r>
        <w:t xml:space="preserve">Place as Story — the site is the narrative</w:t>
      </w:r>
    </w:p>
    <w:p>
      <w:pPr>
        <w:pStyle w:val="Compact"/>
        <w:numPr>
          <w:ilvl w:val="0"/>
          <w:numId w:val="1031"/>
        </w:numPr>
      </w:pPr>
      <w:r>
        <w:t xml:space="preserve">Making Invisible Perceptible — surfacing what can’t normally be seen</w:t>
      </w:r>
    </w:p>
    <w:p>
      <w:pPr>
        <w:pStyle w:val="FirstParagraph"/>
      </w:pPr>
      <w:r>
        <w:rPr>
          <w:b/>
          <w:bCs/>
        </w:rPr>
        <w:t xml:space="preserve">Week 6 — Curating &amp; Taste</w:t>
      </w:r>
    </w:p>
    <w:p>
      <w:pPr>
        <w:pStyle w:val="Compact"/>
        <w:numPr>
          <w:ilvl w:val="0"/>
          <w:numId w:val="1032"/>
        </w:numPr>
      </w:pPr>
      <w:r>
        <w:t xml:space="preserve">Curation as Self-Knowledge — what you collect reveals you</w:t>
      </w:r>
    </w:p>
    <w:p>
      <w:pPr>
        <w:pStyle w:val="Compact"/>
        <w:numPr>
          <w:ilvl w:val="0"/>
          <w:numId w:val="1032"/>
        </w:numPr>
      </w:pPr>
      <w:r>
        <w:t xml:space="preserve">System Clustering — patterns inside your collection</w:t>
      </w:r>
    </w:p>
    <w:p>
      <w:pPr>
        <w:pStyle w:val="Compact"/>
        <w:numPr>
          <w:ilvl w:val="0"/>
          <w:numId w:val="1032"/>
        </w:numPr>
      </w:pPr>
      <w:r>
        <w:t xml:space="preserve">Body of Work — the curated whole as the argument</w:t>
      </w:r>
    </w:p>
    <w:p>
      <w:pPr>
        <w:pStyle w:val="FirstParagraph"/>
      </w:pPr>
      <w:r>
        <w:rPr>
          <w:b/>
          <w:bCs/>
        </w:rPr>
        <w:t xml:space="preserve">Week 7 — Get Out of Your Head</w:t>
      </w:r>
    </w:p>
    <w:p>
      <w:pPr>
        <w:pStyle w:val="Compact"/>
        <w:numPr>
          <w:ilvl w:val="0"/>
          <w:numId w:val="1033"/>
        </w:numPr>
      </w:pPr>
      <w:r>
        <w:t xml:space="preserve">Collective Intelligence — the group sees what the individual misses</w:t>
      </w:r>
    </w:p>
    <w:p>
      <w:pPr>
        <w:pStyle w:val="Compact"/>
        <w:numPr>
          <w:ilvl w:val="0"/>
          <w:numId w:val="1033"/>
        </w:numPr>
      </w:pPr>
      <w:r>
        <w:t xml:space="preserve">Technology as Teammate — tools that share the work</w:t>
      </w:r>
    </w:p>
    <w:p>
      <w:pPr>
        <w:pStyle w:val="Compact"/>
        <w:numPr>
          <w:ilvl w:val="0"/>
          <w:numId w:val="1033"/>
        </w:numPr>
      </w:pPr>
      <w:r>
        <w:t xml:space="preserve">Braintrust — Pixar-style structured candor</w:t>
      </w:r>
    </w:p>
    <w:p>
      <w:pPr>
        <w:pStyle w:val="Compact"/>
        <w:numPr>
          <w:ilvl w:val="0"/>
          <w:numId w:val="1033"/>
        </w:numPr>
      </w:pPr>
      <w:r>
        <w:t xml:space="preserve">Useful Friction — slowing things down deliberately</w:t>
      </w:r>
    </w:p>
    <w:p>
      <w:pPr>
        <w:pStyle w:val="Compact"/>
        <w:numPr>
          <w:ilvl w:val="0"/>
          <w:numId w:val="1033"/>
        </w:numPr>
      </w:pPr>
      <w:r>
        <w:t xml:space="preserve">Candor Without Authority — feedback without rank</w:t>
      </w:r>
    </w:p>
    <w:p>
      <w:pPr>
        <w:pStyle w:val="Compact"/>
        <w:numPr>
          <w:ilvl w:val="0"/>
          <w:numId w:val="1033"/>
        </w:numPr>
      </w:pPr>
      <w:r>
        <w:t xml:space="preserve">Service Design Under Pressure — designing for crisis moments</w:t>
      </w:r>
    </w:p>
    <w:p>
      <w:pPr>
        <w:pStyle w:val="FirstParagraph"/>
      </w:pPr>
      <w:r>
        <w:rPr>
          <w:b/>
          <w:bCs/>
        </w:rPr>
        <w:t xml:space="preserve">Week 8 — Ugly Darlings</w:t>
      </w:r>
    </w:p>
    <w:p>
      <w:pPr>
        <w:pStyle w:val="Compact"/>
        <w:numPr>
          <w:ilvl w:val="0"/>
          <w:numId w:val="1034"/>
        </w:numPr>
      </w:pPr>
      <w:r>
        <w:t xml:space="preserve">Ugly Darlings — the unfinished idea worth more time</w:t>
      </w:r>
    </w:p>
    <w:p>
      <w:pPr>
        <w:pStyle w:val="Compact"/>
        <w:numPr>
          <w:ilvl w:val="0"/>
          <w:numId w:val="1034"/>
        </w:numPr>
      </w:pPr>
      <w:r>
        <w:t xml:space="preserve">Artful Making — execution as expression</w:t>
      </w:r>
    </w:p>
    <w:p>
      <w:pPr>
        <w:pStyle w:val="Compact"/>
        <w:numPr>
          <w:ilvl w:val="0"/>
          <w:numId w:val="1034"/>
        </w:numPr>
      </w:pPr>
      <w:r>
        <w:t xml:space="preserve">Design with Intent — every move on purpose</w:t>
      </w:r>
    </w:p>
    <w:p>
      <w:pPr>
        <w:pStyle w:val="Compact"/>
        <w:numPr>
          <w:ilvl w:val="0"/>
          <w:numId w:val="1034"/>
        </w:numPr>
      </w:pPr>
      <w:r>
        <w:t xml:space="preserve">Iteration at Scale — Dyson’s 5,127 prototypes</w:t>
      </w:r>
    </w:p>
    <w:p>
      <w:pPr>
        <w:pStyle w:val="FirstParagraph"/>
      </w:pPr>
      <w:r>
        <w:rPr>
          <w:b/>
          <w:bCs/>
        </w:rPr>
        <w:t xml:space="preserve">Week 9 — Less But Better</w:t>
      </w:r>
    </w:p>
    <w:p>
      <w:pPr>
        <w:pStyle w:val="Compact"/>
        <w:numPr>
          <w:ilvl w:val="0"/>
          <w:numId w:val="1035"/>
        </w:numPr>
      </w:pPr>
      <w:r>
        <w:t xml:space="preserve">Reflection-in-Action — Schön: thinking while doing</w:t>
      </w:r>
    </w:p>
    <w:p>
      <w:pPr>
        <w:pStyle w:val="Compact"/>
        <w:numPr>
          <w:ilvl w:val="0"/>
          <w:numId w:val="1035"/>
        </w:numPr>
      </w:pPr>
      <w:r>
        <w:t xml:space="preserve">Audience as Hero — Duarte: the audience drives the story</w:t>
      </w:r>
    </w:p>
    <w:p>
      <w:pPr>
        <w:pStyle w:val="Compact"/>
        <w:numPr>
          <w:ilvl w:val="0"/>
          <w:numId w:val="1035"/>
        </w:numPr>
      </w:pPr>
      <w:r>
        <w:t xml:space="preserve">Obsessive Reduction — cutting until only the load-bearing remains</w:t>
      </w:r>
    </w:p>
    <w:p>
      <w:pPr>
        <w:pStyle w:val="Compact"/>
        <w:numPr>
          <w:ilvl w:val="0"/>
          <w:numId w:val="1035"/>
        </w:numPr>
      </w:pPr>
      <w:r>
        <w:t xml:space="preserve">The Edit as Design — what you remove IS the design</w:t>
      </w:r>
    </w:p>
    <w:bookmarkEnd w:id="72"/>
    <w:bookmarkStart w:id="73" w:name="side-a-week-1-before"/>
    <w:p>
      <w:pPr>
        <w:pStyle w:val="Heading3"/>
      </w:pPr>
      <w:r>
        <w:t xml:space="preserve">Side A — Week 1 · Before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Design / Inspiration</w:t>
            </w:r>
          </w:p>
        </w:tc>
        <w:tc>
          <w:tcPr/>
          <w:p>
            <w:pPr>
              <w:pStyle w:val="Compact"/>
            </w:pPr>
            <w:r>
              <w:t xml:space="preserve">What inspires me about it</w:t>
            </w:r>
          </w:p>
        </w:tc>
        <w:tc>
          <w:tcPr/>
          <w:p>
            <w:pPr>
              <w:pStyle w:val="Compact"/>
            </w:pPr>
            <w:r>
              <w:t xml:space="preserve">SEMINAL</w:t>
            </w:r>
          </w:p>
        </w:tc>
        <w:tc>
          <w:tcPr/>
          <w:p>
            <w:pPr>
              <w:pStyle w:val="Compact"/>
            </w:pPr>
            <w:r>
              <w:t xml:space="preserve">Concept tags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01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{{e.g., M · I}}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03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04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05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06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07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08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09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</w:tbl>
    <w:bookmarkEnd w:id="73"/>
    <w:bookmarkStart w:id="74" w:name="side-b-week-10-after"/>
    <w:p>
      <w:pPr>
        <w:pStyle w:val="Heading3"/>
      </w:pPr>
      <w:r>
        <w:t xml:space="preserve">Side B — Week 10 · After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Design / Inspiration</w:t>
            </w:r>
          </w:p>
        </w:tc>
        <w:tc>
          <w:tcPr/>
          <w:p>
            <w:pPr>
              <w:pStyle w:val="Compact"/>
            </w:pPr>
            <w:r>
              <w:t xml:space="preserve">What inspires me about it</w:t>
            </w:r>
          </w:p>
        </w:tc>
        <w:tc>
          <w:tcPr/>
          <w:p>
            <w:pPr>
              <w:pStyle w:val="Compact"/>
            </w:pPr>
            <w:r>
              <w:t xml:space="preserve">SEMINAL</w:t>
            </w:r>
          </w:p>
        </w:tc>
        <w:tc>
          <w:tcPr/>
          <w:p>
            <w:pPr>
              <w:pStyle w:val="Compact"/>
            </w:pPr>
            <w:r>
              <w:t xml:space="preserve">Concept tags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{{e.g., Going Deep}}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31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32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33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34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36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37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38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39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  <w:tr>
        <w:tc>
          <w:tcPr/>
          <w:p>
            <w:pPr>
              <w:pStyle w:val="Compac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  <w:r>
              <w:t xml:space="preserve">{{Design name}}</w:t>
            </w:r>
          </w:p>
        </w:tc>
        <w:tc>
          <w:tcPr/>
          <w:p>
            <w:pPr>
              <w:pStyle w:val="Compact"/>
            </w:pPr>
            <w:r>
              <w:t xml:space="preserve">{{One line.}}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  <w:tc>
          <w:tcPr/>
          <w:p>
            <w:pPr>
              <w:pStyle w:val="Compact"/>
            </w:pPr>
            <w:r>
              <w:t xml:space="preserve">{{}}</w:t>
            </w:r>
          </w:p>
        </w:tc>
      </w:tr>
    </w:tbl>
    <w:p>
      <w:pPr>
        <w:pStyle w:val="BodyText"/>
      </w:pPr>
      <w:r>
        <w:rPr>
          <w:b/>
          <w:bCs/>
        </w:rPr>
        <w:t xml:space="preserve">What the pattern reveals:</w:t>
      </w:r>
      <w:r>
        <w:t xml:space="preserve"> </w:t>
      </w:r>
      <w:r>
        <w:t xml:space="preserve">{{1–3 sentences. How did your collection shift from Side A to Side B? Which SEMINAL systems cluster on each side? Which letters never show up? What does the difference say about how your eye changed?}}</w:t>
      </w:r>
    </w:p>
    <w:bookmarkEnd w:id="74"/>
    <w:bookmarkEnd w:id="75"/>
    <w:bookmarkEnd w:id="76"/>
    <w:bookmarkStart w:id="77" w:name="concept-tags"/>
    <w:p>
      <w:pPr>
        <w:pStyle w:val="Heading1"/>
      </w:pPr>
      <w:r>
        <w:t xml:space="preserve">Concept Tags</w:t>
      </w:r>
    </w:p>
    <w:p>
      <w:pPr>
        <w:pStyle w:val="FirstParagraph"/>
      </w:pPr>
      <w:r>
        <w:t xml:space="preserve">Mark which apply across your body of work. Pulled from the SEMINAL framework plus each week’s contributions.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SEMINAL Systems (Week 1):</w:t>
      </w:r>
      <w:r>
        <w:t xml:space="preserve"> </w:t>
      </w:r>
      <w:r>
        <w:t xml:space="preserve">Service · Energy · Material · Interaction/Sensory · Natural · Artificial · Longevity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Week 2 (Iconic Beginnings):</w:t>
      </w:r>
      <w:r>
        <w:t xml:space="preserve"> </w:t>
      </w:r>
      <w:r>
        <w:t xml:space="preserve">Structure Mapping · Far-Field Analogies · Technology Brokering · Experience Economy · Affordances · Anticipation as Design · Controlled Reveal · Sensory Arc · One Resonant Idea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Week 3 (Everything Is a World):</w:t>
      </w:r>
      <w:r>
        <w:t xml:space="preserve"> </w:t>
      </w:r>
      <w:r>
        <w:t xml:space="preserve">Disappearing Interviewer · Curiosity as Structure · Interviewing Users · Invisible Systems Made Visible · Dual Desires · Going Deep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Week 4 (The 30-Year Object):</w:t>
      </w:r>
      <w:r>
        <w:t xml:space="preserve"> </w:t>
      </w:r>
      <w:r>
        <w:t xml:space="preserve">Constraints Increase Variability · Emotionally Durable Design · Craftsmanship · Constraint as Identity · Durability as Desirability · Repair as Understanding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Week 5 (Invisible Senses):</w:t>
      </w:r>
      <w:r>
        <w:t xml:space="preserve"> </w:t>
      </w:r>
      <w:r>
        <w:t xml:space="preserve">Multisensory Design · Frame Innovation · Emotional Design · Obsessive Sensory Attention · Place as Story · Making Invisible Perceptible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Week 6 (Curating &amp; Taste):</w:t>
      </w:r>
      <w:r>
        <w:t xml:space="preserve"> </w:t>
      </w:r>
      <w:r>
        <w:t xml:space="preserve">Curation as Self-Knowledge · System Clustering · Body of Work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Week 7 (Get Out of Your Head):</w:t>
      </w:r>
      <w:r>
        <w:t xml:space="preserve"> </w:t>
      </w:r>
      <w:r>
        <w:t xml:space="preserve">Collective Intelligence · Technology as Teammate · Braintrust · Useful Friction · Candor Without Authority · Service Design Under Pressure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Week 8 (Ugly Darlings):</w:t>
      </w:r>
      <w:r>
        <w:t xml:space="preserve"> </w:t>
      </w:r>
      <w:r>
        <w:t xml:space="preserve">Ugly Darlings · Artful Making · Design with Intent · Iteration at Scale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Week 9 (Less But Better):</w:t>
      </w:r>
      <w:r>
        <w:t xml:space="preserve"> </w:t>
      </w:r>
      <w:r>
        <w:t xml:space="preserve">Reflection-in-Action · Audience as Hero · Obsessive Reduction · The Edit as Design</w:t>
      </w:r>
    </w:p>
    <w:bookmarkEnd w:id="77"/>
    <w:bookmarkStart w:id="78" w:name="when-youre-ready-to-publish"/>
    <w:p>
      <w:pPr>
        <w:pStyle w:val="Heading1"/>
      </w:pPr>
      <w:r>
        <w:t xml:space="preserve">When You’re Ready to Publish</w:t>
      </w:r>
    </w:p>
    <w:p>
      <w:pPr>
        <w:pStyle w:val="FirstParagraph"/>
      </w:pPr>
      <w:r>
        <w:t xml:space="preserve">This document gathered your raw material. To make it a</w:t>
      </w:r>
      <w:r>
        <w:t xml:space="preserve"> </w:t>
      </w:r>
      <w:r>
        <w:rPr>
          <w:i/>
          <w:iCs/>
        </w:rPr>
        <w:t xml:space="preserve">published portfolio</w:t>
      </w:r>
      <w:r>
        <w:t xml:space="preserve">: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Pick a platform.</w:t>
      </w:r>
      <w:r>
        <w:t xml:space="preserve"> </w:t>
      </w:r>
      <w:r>
        <w:t xml:space="preserve">Webflow, Framer, Notion, Squarespace, or GitHub Pages for a website. Or export this Word doc to PDF. Or, if you want to hand-code, fork the downloadable HTML template (it includes a</w:t>
      </w:r>
      <w:r>
        <w:t xml:space="preserve"> </w:t>
      </w:r>
      <w:r>
        <w:rPr>
          <w:rStyle w:val="VerbatimChar"/>
        </w:rPr>
        <w:t xml:space="preserve">MEDIA GUIDE</w:t>
      </w:r>
      <w:r>
        <w:t xml:space="preserve"> </w:t>
      </w:r>
      <w:r>
        <w:t xml:space="preserve">comment at the top with copy-paste embed snippets for images, video, PDFs, and slides).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Add your media.</w:t>
      </w:r>
      <w:r>
        <w:t xml:space="preserve"> </w:t>
      </w:r>
      <w:r>
        <w:t xml:space="preserve">Every figure slot can hold an image, video embed (YouTube/Vimeo/Loom/native), PDF (inline viewer or download), or slide embed (Google Slides/PowerPoint). If you’re using the HTML template, ask Claude, Codex, or Cursor to swap your media in — name the case and figure number.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Curate visuals.</w:t>
      </w:r>
      <w:r>
        <w:t xml:space="preserve"> </w:t>
      </w:r>
      <w:r>
        <w:t xml:space="preserve">Bring in your hero images, research artifacts, sketches, final design shots. Captions matter as much as images.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Refine the writing.</w:t>
      </w:r>
      <w:r>
        <w:t xml:space="preserve"> </w:t>
      </w:r>
      <w:r>
        <w:t xml:space="preserve">Read each block out loud. Cut what doesn’t earn its space. Lead with the problem, not the deliverable.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Test the 30-second scan.</w:t>
      </w:r>
      <w:r>
        <w:t xml:space="preserve"> </w:t>
      </w:r>
      <w:r>
        <w:t xml:space="preserve">Show it to someone for 30 seconds. Can they tell what you do, what you care about, and what you’ve made?</w:t>
      </w:r>
    </w:p>
    <w:bookmarkEnd w:id="7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2026-06-03T19:04:28Z</dcterms:created>
  <dcterms:modified xsi:type="dcterms:W3CDTF">2026-06-03T19:04:28Z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